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18543" w14:textId="501E0D81" w:rsidR="006641BD" w:rsidRDefault="007E3030" w:rsidP="001F4028">
      <w:pPr>
        <w:rPr>
          <w:b/>
          <w:szCs w:val="24"/>
        </w:rPr>
      </w:pPr>
      <w:r w:rsidRPr="006D3A1D">
        <w:rPr>
          <w:b/>
          <w:szCs w:val="24"/>
        </w:rPr>
        <w:t>FINAL REPORT PHASE 0.1</w:t>
      </w:r>
    </w:p>
    <w:p w14:paraId="6AC02F6F" w14:textId="23BF648F" w:rsidR="00025DAD" w:rsidRPr="00025DAD" w:rsidRDefault="00025DAD" w:rsidP="001F4028">
      <w:pPr>
        <w:rPr>
          <w:b/>
          <w:i/>
          <w:iCs/>
          <w:szCs w:val="24"/>
        </w:rPr>
      </w:pPr>
      <w:r>
        <w:rPr>
          <w:b/>
          <w:i/>
          <w:iCs/>
          <w:szCs w:val="24"/>
        </w:rPr>
        <w:t>Final Report After Grace Period</w:t>
      </w:r>
    </w:p>
    <w:p w14:paraId="0916DC76" w14:textId="231F19AC" w:rsidR="007E3030" w:rsidRPr="006D3A1D" w:rsidRDefault="001F4028" w:rsidP="001F4028">
      <w:pPr>
        <w:rPr>
          <w:b/>
          <w:szCs w:val="24"/>
        </w:rPr>
      </w:pPr>
      <w:r>
        <w:rPr>
          <w:b/>
          <w:szCs w:val="24"/>
        </w:rPr>
        <w:t>10</w:t>
      </w:r>
      <w:r w:rsidR="00A26C28">
        <w:rPr>
          <w:b/>
          <w:szCs w:val="24"/>
        </w:rPr>
        <w:t xml:space="preserve"> </w:t>
      </w:r>
      <w:r w:rsidR="00025DAD">
        <w:rPr>
          <w:b/>
          <w:szCs w:val="24"/>
        </w:rPr>
        <w:t>September</w:t>
      </w:r>
      <w:r w:rsidR="007E3030" w:rsidRPr="006D3A1D">
        <w:rPr>
          <w:b/>
          <w:szCs w:val="24"/>
        </w:rPr>
        <w:t xml:space="preserve"> 2025</w:t>
      </w:r>
    </w:p>
    <w:p w14:paraId="1D706A44" w14:textId="77777777" w:rsidR="007E3030" w:rsidRPr="006D3A1D" w:rsidRDefault="007E3030" w:rsidP="006641BD">
      <w:pPr>
        <w:jc w:val="center"/>
        <w:rPr>
          <w:rFonts w:asciiTheme="majorHAnsi" w:hAnsiTheme="majorHAnsi" w:cstheme="majorHAnsi"/>
          <w:b/>
          <w:sz w:val="22"/>
          <w:szCs w:val="22"/>
        </w:rPr>
      </w:pPr>
    </w:p>
    <w:tbl>
      <w:tblPr>
        <w:tblStyle w:val="TableGrid"/>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7371"/>
      </w:tblGrid>
      <w:tr w:rsidR="006641BD" w:rsidRPr="006D3A1D" w14:paraId="704D7D1B" w14:textId="77777777" w:rsidTr="00C9790F">
        <w:tc>
          <w:tcPr>
            <w:tcW w:w="1809" w:type="dxa"/>
          </w:tcPr>
          <w:p w14:paraId="6E722D9C" w14:textId="77777777" w:rsidR="006641BD" w:rsidRPr="006D3A1D" w:rsidRDefault="006641BD" w:rsidP="006641BD">
            <w:pPr>
              <w:jc w:val="center"/>
              <w:rPr>
                <w:rFonts w:asciiTheme="majorHAnsi" w:hAnsiTheme="majorHAnsi" w:cstheme="majorHAnsi"/>
                <w:sz w:val="22"/>
                <w:szCs w:val="22"/>
              </w:rPr>
            </w:pPr>
          </w:p>
        </w:tc>
        <w:tc>
          <w:tcPr>
            <w:tcW w:w="7371" w:type="dxa"/>
          </w:tcPr>
          <w:p w14:paraId="2D4CA472" w14:textId="77777777" w:rsidR="006641BD" w:rsidRPr="006D3A1D" w:rsidRDefault="006641BD" w:rsidP="006641BD">
            <w:pPr>
              <w:rPr>
                <w:rFonts w:asciiTheme="majorHAnsi" w:hAnsiTheme="majorHAnsi" w:cstheme="majorHAnsi"/>
                <w:sz w:val="22"/>
                <w:szCs w:val="22"/>
              </w:rPr>
            </w:pPr>
            <w:r w:rsidRPr="006D3A1D">
              <w:rPr>
                <w:rFonts w:asciiTheme="majorHAnsi" w:hAnsiTheme="majorHAnsi" w:cstheme="majorHAnsi"/>
                <w:sz w:val="22"/>
                <w:szCs w:val="22"/>
              </w:rPr>
              <w:t xml:space="preserve">  </w:t>
            </w:r>
          </w:p>
        </w:tc>
      </w:tr>
    </w:tbl>
    <w:p w14:paraId="4DA0F808" w14:textId="4F12AFC8" w:rsidR="00154234" w:rsidRPr="00025DAD" w:rsidRDefault="007E3030" w:rsidP="00421A5B">
      <w:pPr>
        <w:rPr>
          <w:b/>
          <w:bCs/>
        </w:rPr>
      </w:pPr>
      <w:r w:rsidRPr="00025DAD">
        <w:rPr>
          <w:b/>
          <w:bCs/>
        </w:rPr>
        <w:t xml:space="preserve">Official Name: </w:t>
      </w:r>
      <w:r w:rsidRPr="00025DAD">
        <w:rPr>
          <w:b/>
          <w:bCs/>
        </w:rPr>
        <w:tab/>
      </w:r>
      <w:proofErr w:type="spellStart"/>
      <w:r w:rsidR="00BC7E28" w:rsidRPr="00025DAD">
        <w:t>ApexBet</w:t>
      </w:r>
      <w:proofErr w:type="spellEnd"/>
      <w:r w:rsidR="00BC7E28" w:rsidRPr="00025DAD">
        <w:t xml:space="preserve"> Gaming</w:t>
      </w:r>
      <w:r w:rsidRPr="00025DAD">
        <w:t xml:space="preserve"> N.V.</w:t>
      </w:r>
    </w:p>
    <w:p w14:paraId="39C7D5A3" w14:textId="1524B1E2" w:rsidR="007E3030" w:rsidRPr="006D3A1D" w:rsidRDefault="007E3030" w:rsidP="00421A5B">
      <w:r w:rsidRPr="00025DAD">
        <w:rPr>
          <w:b/>
          <w:bCs/>
        </w:rPr>
        <w:t>Reference:</w:t>
      </w:r>
      <w:r w:rsidRPr="006D3A1D">
        <w:t xml:space="preserve"> </w:t>
      </w:r>
      <w:r w:rsidRPr="006D3A1D">
        <w:tab/>
      </w:r>
      <w:r w:rsidRPr="006D3A1D">
        <w:tab/>
      </w:r>
      <w:r w:rsidR="00BC7E28" w:rsidRPr="00BC7E28">
        <w:t>CGA/2025/2375/1259</w:t>
      </w:r>
    </w:p>
    <w:p w14:paraId="5B3ED7CF" w14:textId="77777777" w:rsidR="007E3030" w:rsidRPr="006D3A1D" w:rsidRDefault="007E3030" w:rsidP="00421A5B"/>
    <w:p w14:paraId="78536BD8" w14:textId="77777777" w:rsidR="007E3030" w:rsidRPr="006D3A1D" w:rsidRDefault="007E3030" w:rsidP="00421A5B"/>
    <w:p w14:paraId="77F50BE9" w14:textId="3D5095C1" w:rsidR="007E3030" w:rsidRPr="006D3A1D" w:rsidRDefault="007E3030" w:rsidP="007E3030">
      <w:pPr>
        <w:pStyle w:val="Heading1"/>
        <w:rPr>
          <w:rFonts w:ascii="Times New Roman" w:hAnsi="Times New Roman"/>
          <w:sz w:val="24"/>
          <w:szCs w:val="24"/>
        </w:rPr>
      </w:pPr>
      <w:r w:rsidRPr="006D3A1D">
        <w:rPr>
          <w:rFonts w:ascii="Times New Roman" w:hAnsi="Times New Roman"/>
          <w:sz w:val="24"/>
          <w:szCs w:val="24"/>
        </w:rPr>
        <w:t>Summary</w:t>
      </w:r>
    </w:p>
    <w:p w14:paraId="5B336B17" w14:textId="77777777" w:rsidR="006D3A1D" w:rsidRPr="006D3A1D" w:rsidRDefault="006D3A1D" w:rsidP="006D00C6">
      <w:pPr>
        <w:jc w:val="both"/>
      </w:pPr>
    </w:p>
    <w:p w14:paraId="71FBA2D7" w14:textId="12517CF5" w:rsidR="007E3030" w:rsidRPr="006D3A1D" w:rsidRDefault="007E3030" w:rsidP="00F6193D">
      <w:pPr>
        <w:jc w:val="both"/>
      </w:pPr>
      <w:r w:rsidRPr="006D3A1D">
        <w:t>The applicant is a B2C operator.</w:t>
      </w:r>
    </w:p>
    <w:p w14:paraId="423B2D69" w14:textId="77777777" w:rsidR="007E3030" w:rsidRPr="006D3A1D" w:rsidRDefault="007E3030" w:rsidP="00F6193D">
      <w:pPr>
        <w:jc w:val="both"/>
      </w:pPr>
    </w:p>
    <w:p w14:paraId="1BB7066E" w14:textId="0A3C19CB" w:rsidR="002A3529" w:rsidRPr="006D3A1D" w:rsidRDefault="007E3030" w:rsidP="00F6193D">
      <w:pPr>
        <w:jc w:val="both"/>
      </w:pPr>
      <w:r w:rsidRPr="006D3A1D">
        <w:t xml:space="preserve">The </w:t>
      </w:r>
      <w:r w:rsidR="002863E8" w:rsidRPr="006D3A1D">
        <w:t>T</w:t>
      </w:r>
      <w:r w:rsidRPr="006D3A1D">
        <w:t xml:space="preserve">rust </w:t>
      </w:r>
      <w:r w:rsidR="002863E8" w:rsidRPr="006D3A1D">
        <w:t>S</w:t>
      </w:r>
      <w:r w:rsidRPr="006D3A1D">
        <w:t xml:space="preserve">ervice </w:t>
      </w:r>
      <w:r w:rsidR="002863E8" w:rsidRPr="006D3A1D">
        <w:t>P</w:t>
      </w:r>
      <w:r w:rsidRPr="006D3A1D">
        <w:t xml:space="preserve">rovider is </w:t>
      </w:r>
      <w:bookmarkStart w:id="0" w:name="_Hlk201761151"/>
      <w:proofErr w:type="spellStart"/>
      <w:r w:rsidR="00EC2F18">
        <w:t>Ecorpp</w:t>
      </w:r>
      <w:proofErr w:type="spellEnd"/>
      <w:r w:rsidR="00EC2F18">
        <w:t xml:space="preserve"> Management N.V.</w:t>
      </w:r>
    </w:p>
    <w:p w14:paraId="5AD9393A" w14:textId="77777777" w:rsidR="002863E8" w:rsidRPr="006D3A1D" w:rsidRDefault="002863E8" w:rsidP="00F6193D">
      <w:pPr>
        <w:jc w:val="both"/>
      </w:pPr>
    </w:p>
    <w:bookmarkEnd w:id="0"/>
    <w:p w14:paraId="5D0F8BA8" w14:textId="41DC18C5" w:rsidR="00A137A7" w:rsidRPr="006D3A1D" w:rsidRDefault="002A3529" w:rsidP="00F6193D">
      <w:pPr>
        <w:jc w:val="both"/>
      </w:pPr>
      <w:r w:rsidRPr="006D3A1D">
        <w:t xml:space="preserve">As per the </w:t>
      </w:r>
      <w:bookmarkStart w:id="1" w:name="_Hlk201762949"/>
      <w:r w:rsidRPr="006D3A1D">
        <w:t>Curaçao Commercial Register Excerpt</w:t>
      </w:r>
      <w:r w:rsidR="006D3A1D" w:rsidRPr="006D3A1D">
        <w:t>,</w:t>
      </w:r>
      <w:r w:rsidRPr="006D3A1D">
        <w:t xml:space="preserve"> </w:t>
      </w:r>
      <w:bookmarkEnd w:id="1"/>
      <w:r w:rsidRPr="006D3A1D">
        <w:t xml:space="preserve">the </w:t>
      </w:r>
      <w:r w:rsidR="006D3A1D" w:rsidRPr="006D3A1D">
        <w:t>statutory</w:t>
      </w:r>
      <w:r w:rsidRPr="006D3A1D">
        <w:t xml:space="preserve"> dir</w:t>
      </w:r>
      <w:r w:rsidR="002863E8" w:rsidRPr="006D3A1D">
        <w:t>e</w:t>
      </w:r>
      <w:r w:rsidRPr="006D3A1D">
        <w:t xml:space="preserve">ctor is </w:t>
      </w:r>
      <w:proofErr w:type="spellStart"/>
      <w:r w:rsidR="00EC2F18">
        <w:t>Ecorpp</w:t>
      </w:r>
      <w:proofErr w:type="spellEnd"/>
      <w:r w:rsidR="00EC2F18">
        <w:t xml:space="preserve"> Management N.V</w:t>
      </w:r>
      <w:r w:rsidRPr="006D3A1D">
        <w:t xml:space="preserve">., </w:t>
      </w:r>
      <w:r w:rsidR="00A659E2">
        <w:t>represented by</w:t>
      </w:r>
      <w:r w:rsidRPr="006D3A1D">
        <w:t xml:space="preserve"> the </w:t>
      </w:r>
      <w:r w:rsidR="006D3A1D" w:rsidRPr="006D3A1D">
        <w:t>natural</w:t>
      </w:r>
      <w:r w:rsidRPr="006D3A1D">
        <w:t xml:space="preserve"> person </w:t>
      </w:r>
      <w:r w:rsidR="00EC2F18">
        <w:t>Boy Hendriks</w:t>
      </w:r>
      <w:r w:rsidR="00F05649">
        <w:t xml:space="preserve"> (“BH”)</w:t>
      </w:r>
      <w:r w:rsidR="00A659E2">
        <w:t>.</w:t>
      </w:r>
    </w:p>
    <w:p w14:paraId="24399898" w14:textId="77777777" w:rsidR="002863E8" w:rsidRPr="006D3A1D" w:rsidRDefault="002863E8" w:rsidP="00F6193D">
      <w:pPr>
        <w:jc w:val="both"/>
      </w:pPr>
    </w:p>
    <w:p w14:paraId="7578CD4D" w14:textId="4D119D63" w:rsidR="007E3030" w:rsidRPr="006D3A1D" w:rsidRDefault="007E3030" w:rsidP="00F6193D">
      <w:pPr>
        <w:jc w:val="both"/>
      </w:pPr>
      <w:r w:rsidRPr="006D3A1D">
        <w:t xml:space="preserve">The applicant </w:t>
      </w:r>
      <w:r w:rsidR="002A3529" w:rsidRPr="006D3A1D">
        <w:t xml:space="preserve">is a start-up/new operation with no previous record of gaming and </w:t>
      </w:r>
      <w:r w:rsidRPr="006D3A1D">
        <w:t xml:space="preserve">will be funded by </w:t>
      </w:r>
      <w:r w:rsidR="00EC2F18">
        <w:t>the UBO with personal funds</w:t>
      </w:r>
      <w:r w:rsidR="002678BB">
        <w:t xml:space="preserve"> </w:t>
      </w:r>
      <w:proofErr w:type="gramStart"/>
      <w:r w:rsidR="00A137A7">
        <w:t>for</w:t>
      </w:r>
      <w:r w:rsidR="002678BB">
        <w:t xml:space="preserve"> the amount of</w:t>
      </w:r>
      <w:proofErr w:type="gramEnd"/>
      <w:r w:rsidR="002678BB">
        <w:t xml:space="preserve"> USD 250,000</w:t>
      </w:r>
      <w:r w:rsidR="000F2E67">
        <w:t xml:space="preserve"> as indicated in the business plan</w:t>
      </w:r>
      <w:r w:rsidR="002678BB">
        <w:t>.</w:t>
      </w:r>
    </w:p>
    <w:p w14:paraId="314E4A88" w14:textId="77777777" w:rsidR="007E3030" w:rsidRPr="006D3A1D" w:rsidRDefault="007E3030" w:rsidP="00F6193D">
      <w:pPr>
        <w:jc w:val="both"/>
      </w:pPr>
    </w:p>
    <w:p w14:paraId="1CDF98C1" w14:textId="1E253AFE" w:rsidR="007E3030" w:rsidRPr="006D3A1D" w:rsidRDefault="002A3529" w:rsidP="00544A5A">
      <w:pPr>
        <w:pStyle w:val="Heading1"/>
        <w:rPr>
          <w:rFonts w:ascii="Times New Roman" w:hAnsi="Times New Roman"/>
          <w:sz w:val="24"/>
          <w:szCs w:val="24"/>
        </w:rPr>
      </w:pPr>
      <w:r w:rsidRPr="006D3A1D">
        <w:rPr>
          <w:rFonts w:ascii="Times New Roman" w:hAnsi="Times New Roman"/>
          <w:sz w:val="24"/>
          <w:szCs w:val="24"/>
        </w:rPr>
        <w:t>Key/Qualifying Persons</w:t>
      </w:r>
    </w:p>
    <w:p w14:paraId="70985B3A" w14:textId="77777777" w:rsidR="002A3529" w:rsidRDefault="002A3529" w:rsidP="00421A5B"/>
    <w:p w14:paraId="6BD2038E" w14:textId="69E8588A" w:rsidR="002561D8" w:rsidRPr="002561D8" w:rsidRDefault="002561D8" w:rsidP="00421A5B">
      <w:pPr>
        <w:rPr>
          <w:b/>
          <w:bCs/>
        </w:rPr>
      </w:pPr>
      <w:r>
        <w:rPr>
          <w:b/>
          <w:bCs/>
        </w:rPr>
        <w:t>UBO</w:t>
      </w:r>
    </w:p>
    <w:p w14:paraId="35BC0F24" w14:textId="4F0515C1" w:rsidR="001513AD" w:rsidRDefault="00F50A37" w:rsidP="00F6193D">
      <w:pPr>
        <w:jc w:val="both"/>
      </w:pPr>
      <w:bookmarkStart w:id="2" w:name="_Hlk202779828"/>
      <w:r w:rsidRPr="006D3A1D">
        <w:t xml:space="preserve">The </w:t>
      </w:r>
      <w:r w:rsidR="002A3529" w:rsidRPr="006D3A1D">
        <w:t>UBO</w:t>
      </w:r>
      <w:r w:rsidRPr="006D3A1D">
        <w:t xml:space="preserve"> is </w:t>
      </w:r>
      <w:r w:rsidR="00EC2F18">
        <w:t>Hafeez Rahman</w:t>
      </w:r>
      <w:r w:rsidR="00F05649">
        <w:t xml:space="preserve"> (“HR”)</w:t>
      </w:r>
      <w:r w:rsidR="00D61A26">
        <w:t xml:space="preserve"> who resides in Pakistan</w:t>
      </w:r>
      <w:r w:rsidR="00FC34CC">
        <w:t xml:space="preserve"> and has Pakistani citizenship</w:t>
      </w:r>
      <w:r w:rsidRPr="006D3A1D">
        <w:t>.</w:t>
      </w:r>
      <w:r w:rsidR="00696C75">
        <w:t xml:space="preserve"> He is not involved with any other applications.</w:t>
      </w:r>
      <w:r w:rsidR="0047653F">
        <w:t xml:space="preserve"> He became the sole share owner of the applicant on 30/09</w:t>
      </w:r>
      <w:r w:rsidR="00A659E2">
        <w:t>/24.</w:t>
      </w:r>
      <w:r w:rsidR="0047653F">
        <w:t xml:space="preserve"> </w:t>
      </w:r>
      <w:r w:rsidRPr="006D3A1D">
        <w:t xml:space="preserve"> </w:t>
      </w:r>
      <w:r w:rsidR="00642347" w:rsidRPr="006D3A1D">
        <w:t>His PHDF is</w:t>
      </w:r>
      <w:r w:rsidR="00EC2F18">
        <w:t xml:space="preserve"> complete </w:t>
      </w:r>
      <w:proofErr w:type="gramStart"/>
      <w:r w:rsidR="00EC2F18">
        <w:t>with the exception of</w:t>
      </w:r>
      <w:proofErr w:type="gramEnd"/>
      <w:r w:rsidR="00EC2F18">
        <w:t xml:space="preserve"> Question 15 where an incorrect answer was entered for place of birth.</w:t>
      </w:r>
      <w:r w:rsidR="005F376F">
        <w:t xml:space="preserve"> </w:t>
      </w:r>
      <w:r w:rsidR="0082363B">
        <w:t>This was indicated in the checklist but was not corrected.</w:t>
      </w:r>
      <w:r w:rsidR="001513AD">
        <w:t xml:space="preserve"> All enclosures have been approved.</w:t>
      </w:r>
      <w:r w:rsidR="00F05649">
        <w:t xml:space="preserve"> </w:t>
      </w:r>
      <w:r w:rsidR="009B40BF">
        <w:t xml:space="preserve">However, it was noted that the CR check is for </w:t>
      </w:r>
      <w:r w:rsidR="00AD699E">
        <w:t xml:space="preserve">the local police station in Dir Lower KPK Pakistan, and a national CR check is required. </w:t>
      </w:r>
      <w:r w:rsidR="0047653F">
        <w:t>He states his annual income is USD 80,000 and net worth to be USD 250,000. He asserts he is self-employed at Al Hafeez Property Dealers</w:t>
      </w:r>
      <w:r w:rsidR="00A659E2">
        <w:t xml:space="preserve"> (“AHPD”)</w:t>
      </w:r>
      <w:r w:rsidR="0047653F">
        <w:t xml:space="preserve"> in Pakistan since March 2025.</w:t>
      </w:r>
      <w:r w:rsidR="00A659E2">
        <w:t xml:space="preserve"> (Under Extra Documentation</w:t>
      </w:r>
      <w:r w:rsidR="0023024A">
        <w:t>,</w:t>
      </w:r>
      <w:r w:rsidR="00A659E2">
        <w:t xml:space="preserve"> the certificate of incorporation for AHPD has been uploaded; it was not incorporated until April 2025.) </w:t>
      </w:r>
    </w:p>
    <w:p w14:paraId="5E7D3904" w14:textId="77777777" w:rsidR="001513AD" w:rsidRDefault="001513AD" w:rsidP="00F6193D">
      <w:pPr>
        <w:jc w:val="both"/>
      </w:pPr>
    </w:p>
    <w:p w14:paraId="433C7D4C" w14:textId="21849B24" w:rsidR="004344B8" w:rsidRDefault="00EC2F18" w:rsidP="004344B8">
      <w:pPr>
        <w:jc w:val="both"/>
      </w:pPr>
      <w:r>
        <w:t xml:space="preserve">As </w:t>
      </w:r>
      <w:r w:rsidR="00A659E2">
        <w:t>source of wealth (“SOW”)</w:t>
      </w:r>
      <w:r>
        <w:t xml:space="preserve"> </w:t>
      </w:r>
      <w:r w:rsidR="00596500">
        <w:t>HR</w:t>
      </w:r>
      <w:r w:rsidR="00A659E2">
        <w:t xml:space="preserve"> (a) a declaration made by the UBO dated 16/09/24 asserting that his wealth is derived from agriculture, real estate development, and building materials manufacturing apparently resulting in family wealth “</w:t>
      </w:r>
      <w:r w:rsidR="00A659E2">
        <w:rPr>
          <w:i/>
          <w:iCs/>
        </w:rPr>
        <w:t xml:space="preserve">…. over generations”. </w:t>
      </w:r>
      <w:r w:rsidR="00B404DA">
        <w:t>He adds he derives income as a freelancer and agency income from “</w:t>
      </w:r>
      <w:r w:rsidR="00B404DA">
        <w:rPr>
          <w:i/>
          <w:iCs/>
        </w:rPr>
        <w:t>game platforms”</w:t>
      </w:r>
      <w:r w:rsidR="00B404DA">
        <w:t xml:space="preserve">. Attached to the SOW declaration are </w:t>
      </w:r>
      <w:proofErr w:type="gramStart"/>
      <w:r w:rsidR="00B404DA">
        <w:t>a number of</w:t>
      </w:r>
      <w:proofErr w:type="gramEnd"/>
      <w:r w:rsidR="00B404DA">
        <w:t xml:space="preserve"> documents; b</w:t>
      </w:r>
      <w:r w:rsidR="00AB1A37">
        <w:t xml:space="preserve">) </w:t>
      </w:r>
      <w:r>
        <w:t xml:space="preserve">an employment agreement for a </w:t>
      </w:r>
      <w:r w:rsidR="00EC1DE1">
        <w:t>Tulip FZ LLE</w:t>
      </w:r>
      <w:r w:rsidR="00214669">
        <w:t xml:space="preserve"> (“Tulip”)</w:t>
      </w:r>
      <w:r w:rsidR="00AB1A37">
        <w:t>, a company with which his employment ended on February 28, 2025</w:t>
      </w:r>
      <w:r w:rsidR="00582EDF">
        <w:t>, according to question 40 on the PHDF</w:t>
      </w:r>
      <w:r w:rsidR="00B404DA">
        <w:t xml:space="preserve">. He was the finance manager. </w:t>
      </w:r>
      <w:r w:rsidR="009229A3">
        <w:t xml:space="preserve">The salary with </w:t>
      </w:r>
      <w:r w:rsidR="00596500">
        <w:t>allowances was</w:t>
      </w:r>
      <w:r w:rsidR="009229A3">
        <w:t xml:space="preserve"> 18,000 AED (which is circa USD</w:t>
      </w:r>
      <w:r w:rsidR="00214669">
        <w:t xml:space="preserve"> 5k).</w:t>
      </w:r>
      <w:r w:rsidR="009229A3">
        <w:t xml:space="preserve">  </w:t>
      </w:r>
      <w:r w:rsidR="00B404DA">
        <w:t xml:space="preserve"> The contract duration was</w:t>
      </w:r>
      <w:r w:rsidR="009229A3">
        <w:t xml:space="preserve"> intended to be</w:t>
      </w:r>
      <w:r w:rsidR="00B404DA">
        <w:t xml:space="preserve"> 25/07/24 to 25/07/25</w:t>
      </w:r>
      <w:r w:rsidR="002451F6">
        <w:t>;</w:t>
      </w:r>
      <w:r>
        <w:t xml:space="preserve"> </w:t>
      </w:r>
      <w:r w:rsidR="00B404DA">
        <w:t>c</w:t>
      </w:r>
      <w:r w:rsidR="00AB1A37">
        <w:t>)</w:t>
      </w:r>
      <w:r w:rsidR="008C72DD">
        <w:t xml:space="preserve"> b</w:t>
      </w:r>
      <w:r w:rsidR="00D608B7">
        <w:t>ank statements from two ba</w:t>
      </w:r>
      <w:r w:rsidR="00B404DA">
        <w:t>nks</w:t>
      </w:r>
      <w:r w:rsidR="00D608B7">
        <w:t xml:space="preserve"> (MCB Islamic and Bank of Khyber). The bank statement from MCB Islamic bank</w:t>
      </w:r>
      <w:r w:rsidR="00CD0BB8">
        <w:t xml:space="preserve"> is</w:t>
      </w:r>
      <w:r w:rsidR="001F3FF9">
        <w:t xml:space="preserve"> from </w:t>
      </w:r>
      <w:r w:rsidR="00CD0BB8">
        <w:t>01/10/</w:t>
      </w:r>
      <w:r w:rsidR="001F3FF9">
        <w:t>2</w:t>
      </w:r>
      <w:r w:rsidR="0088587A">
        <w:t>3</w:t>
      </w:r>
      <w:r w:rsidR="001F3FF9">
        <w:t xml:space="preserve"> to </w:t>
      </w:r>
      <w:r w:rsidR="00CD0BB8">
        <w:t>0</w:t>
      </w:r>
      <w:r w:rsidR="001F3FF9">
        <w:t>9</w:t>
      </w:r>
      <w:r w:rsidR="00CD0BB8">
        <w:t>/05/</w:t>
      </w:r>
      <w:r w:rsidR="0088587A">
        <w:t>24</w:t>
      </w:r>
      <w:r w:rsidR="001F3FF9">
        <w:t>,</w:t>
      </w:r>
      <w:r w:rsidR="00D608B7">
        <w:t xml:space="preserve"> shows a </w:t>
      </w:r>
      <w:r w:rsidR="0088587A">
        <w:t xml:space="preserve">closing </w:t>
      </w:r>
      <w:r w:rsidR="00D608B7">
        <w:t xml:space="preserve">balance of </w:t>
      </w:r>
      <w:r w:rsidR="0088587A">
        <w:t xml:space="preserve"> PKR </w:t>
      </w:r>
      <w:r w:rsidR="0088587A">
        <w:lastRenderedPageBreak/>
        <w:t>2,262,142.17 (</w:t>
      </w:r>
      <w:r w:rsidR="00D608B7">
        <w:t xml:space="preserve">approximately </w:t>
      </w:r>
      <w:r w:rsidR="002E0F72">
        <w:t xml:space="preserve">USD </w:t>
      </w:r>
      <w:r w:rsidR="004344B8">
        <w:t>7k</w:t>
      </w:r>
      <w:r w:rsidR="0088587A">
        <w:t>).</w:t>
      </w:r>
      <w:r w:rsidR="00D608B7">
        <w:t xml:space="preserve"> The bank statement provided for the Bank of Khyber was issued on December 31, </w:t>
      </w:r>
      <w:r w:rsidR="002E0F72">
        <w:t>2024,</w:t>
      </w:r>
      <w:r w:rsidR="00D608B7">
        <w:t xml:space="preserve"> and showed a </w:t>
      </w:r>
      <w:r w:rsidR="00A37E2E">
        <w:t xml:space="preserve">closing </w:t>
      </w:r>
      <w:r w:rsidR="00D608B7">
        <w:t xml:space="preserve">balance of </w:t>
      </w:r>
      <w:r w:rsidR="00B404DA">
        <w:t xml:space="preserve">PKR </w:t>
      </w:r>
      <w:r w:rsidR="00A37E2E">
        <w:t>38,015,431 (approximately USD</w:t>
      </w:r>
      <w:r w:rsidR="0088587A">
        <w:t xml:space="preserve"> 134k)</w:t>
      </w:r>
      <w:r w:rsidR="006D591E">
        <w:t>. Note both accounts have been attested</w:t>
      </w:r>
      <w:r w:rsidR="004344B8">
        <w:t xml:space="preserve">; and d) screenshots of an online cryptocurrency platform, OKX, showing a balance of 105,008.86 USDT. The screenshots are not certified.   The account carries photo ID which matches the passport and CR photos. It also correctly referenced his date of birth and states that his residence to be in Pakistan. His name is </w:t>
      </w:r>
      <w:r w:rsidR="002A0019">
        <w:t>in Urdu only as opposed to</w:t>
      </w:r>
      <w:r w:rsidR="009229A3">
        <w:t xml:space="preserve"> a Latin script which appears to match </w:t>
      </w:r>
      <w:r w:rsidR="00596500">
        <w:t>his name in</w:t>
      </w:r>
      <w:r w:rsidR="009229A3">
        <w:t xml:space="preserve"> Urdu in the employment contract.</w:t>
      </w:r>
    </w:p>
    <w:p w14:paraId="389FFA01" w14:textId="2F31441F" w:rsidR="00915555" w:rsidRDefault="00915555" w:rsidP="00F6193D">
      <w:pPr>
        <w:jc w:val="both"/>
      </w:pPr>
    </w:p>
    <w:p w14:paraId="236798D5" w14:textId="0CCE11C1" w:rsidR="002561D8" w:rsidRDefault="00D608B7" w:rsidP="00F6193D">
      <w:pPr>
        <w:jc w:val="both"/>
      </w:pPr>
      <w:r>
        <w:t>It was noted that on</w:t>
      </w:r>
      <w:r w:rsidR="005446FD">
        <w:t xml:space="preserve"> the</w:t>
      </w:r>
      <w:r>
        <w:t xml:space="preserve"> </w:t>
      </w:r>
      <w:r w:rsidR="008C72DD">
        <w:t>Bank of Khyber</w:t>
      </w:r>
      <w:r>
        <w:t xml:space="preserve"> statement there were </w:t>
      </w:r>
      <w:r w:rsidR="00EB1E66">
        <w:t>two credits</w:t>
      </w:r>
      <w:r>
        <w:t xml:space="preserve"> from ‘Gov Sal’</w:t>
      </w:r>
      <w:r w:rsidR="008C72DD">
        <w:t xml:space="preserve"> (approximately 330 USD)</w:t>
      </w:r>
      <w:r>
        <w:t xml:space="preserve"> in September and October 2024</w:t>
      </w:r>
      <w:r w:rsidR="008C72DD">
        <w:t>;</w:t>
      </w:r>
      <w:r>
        <w:t xml:space="preserve"> there was no such credit in November o</w:t>
      </w:r>
      <w:r w:rsidR="008C72DD">
        <w:t>r</w:t>
      </w:r>
      <w:r>
        <w:t xml:space="preserve"> December 2024. It</w:t>
      </w:r>
      <w:r w:rsidR="00B404DA">
        <w:t xml:space="preserve"> is</w:t>
      </w:r>
      <w:r>
        <w:t xml:space="preserve"> unclear if this </w:t>
      </w:r>
      <w:r w:rsidR="002E0F72">
        <w:t>refers</w:t>
      </w:r>
      <w:r>
        <w:t xml:space="preserve"> to some type of </w:t>
      </w:r>
      <w:r w:rsidR="008C72DD">
        <w:t>(</w:t>
      </w:r>
      <w:r>
        <w:t>government</w:t>
      </w:r>
      <w:r w:rsidR="008C72DD">
        <w:t>)</w:t>
      </w:r>
      <w:r>
        <w:t xml:space="preserve"> salary, and whether he</w:t>
      </w:r>
      <w:r w:rsidR="00B404DA">
        <w:t xml:space="preserve"> i</w:t>
      </w:r>
      <w:r>
        <w:t xml:space="preserve">s still receiving this payment. No government positions were listed on his PHDF in </w:t>
      </w:r>
      <w:proofErr w:type="gramStart"/>
      <w:r>
        <w:t>the employment</w:t>
      </w:r>
      <w:proofErr w:type="gramEnd"/>
      <w:r>
        <w:t xml:space="preserve"> history.</w:t>
      </w:r>
      <w:r w:rsidR="00BD3D0A">
        <w:t xml:space="preserve"> </w:t>
      </w:r>
    </w:p>
    <w:p w14:paraId="4CA13BFC" w14:textId="77777777" w:rsidR="002561D8" w:rsidRDefault="002561D8" w:rsidP="00F6193D">
      <w:pPr>
        <w:jc w:val="both"/>
      </w:pPr>
    </w:p>
    <w:p w14:paraId="7CB3E951" w14:textId="50ED812D" w:rsidR="00150619" w:rsidRDefault="004344B8" w:rsidP="00F6193D">
      <w:pPr>
        <w:jc w:val="both"/>
      </w:pPr>
      <w:r>
        <w:t>HR</w:t>
      </w:r>
      <w:r w:rsidR="00FB2B83">
        <w:t xml:space="preserve"> indicates that his source of wealth is from </w:t>
      </w:r>
      <w:r w:rsidR="002561D8">
        <w:t>savings from employment income, other professional income (including self-employed income), inheritance/donations/gifts, and sale of property. No evidence of inheritance/donations/gifts or sale of property was provided.</w:t>
      </w:r>
      <w:r w:rsidR="00D1560A" w:rsidRPr="006D3A1D">
        <w:t xml:space="preserve"> </w:t>
      </w:r>
    </w:p>
    <w:p w14:paraId="7C2A643C" w14:textId="77777777" w:rsidR="005166EA" w:rsidRDefault="005166EA" w:rsidP="00F6193D">
      <w:pPr>
        <w:jc w:val="both"/>
      </w:pPr>
    </w:p>
    <w:p w14:paraId="1C19AD78" w14:textId="78ED7511" w:rsidR="005166EA" w:rsidRDefault="005166EA" w:rsidP="00F6193D">
      <w:pPr>
        <w:jc w:val="both"/>
      </w:pPr>
      <w:r>
        <w:t xml:space="preserve">The total approximate amount of all funds available in the two bank accounts and cryptocurrency platform is approximately USD </w:t>
      </w:r>
      <w:r w:rsidR="002678BB">
        <w:t>24</w:t>
      </w:r>
      <w:r w:rsidR="004344B8">
        <w:t>6k</w:t>
      </w:r>
      <w:r w:rsidR="002678BB">
        <w:t xml:space="preserve">. </w:t>
      </w:r>
      <w:r w:rsidR="006744A8">
        <w:t>It is noted that this is almost equal to the initial investment amount indicated in the business plan that will be funded by the UBO, USD 250,000.</w:t>
      </w:r>
    </w:p>
    <w:p w14:paraId="77E3F54D" w14:textId="77777777" w:rsidR="00276DEB" w:rsidRDefault="00276DEB" w:rsidP="00F6193D">
      <w:pPr>
        <w:jc w:val="both"/>
      </w:pPr>
    </w:p>
    <w:p w14:paraId="1F899AAF" w14:textId="1E050528" w:rsidR="00276DEB" w:rsidRPr="006D3A1D" w:rsidRDefault="00276DEB" w:rsidP="00F6193D">
      <w:pPr>
        <w:jc w:val="both"/>
      </w:pPr>
      <w:r>
        <w:t xml:space="preserve">Note some additional documents uploaded with the </w:t>
      </w:r>
      <w:r w:rsidR="00285E45">
        <w:t>corporate uploads</w:t>
      </w:r>
      <w:r w:rsidR="00596500">
        <w:t xml:space="preserve"> with a slightly higher sum on account </w:t>
      </w:r>
      <w:r w:rsidR="00BE4D25">
        <w:t>as per</w:t>
      </w:r>
      <w:r w:rsidR="00596500">
        <w:t xml:space="preserve"> the</w:t>
      </w:r>
      <w:r w:rsidR="00BE4D25">
        <w:t xml:space="preserve"> updated</w:t>
      </w:r>
      <w:r w:rsidR="00596500">
        <w:t xml:space="preserve"> MCB Islamic statement. </w:t>
      </w:r>
    </w:p>
    <w:p w14:paraId="3E448254" w14:textId="77777777" w:rsidR="00150619" w:rsidRDefault="00150619" w:rsidP="00F6193D">
      <w:pPr>
        <w:jc w:val="both"/>
      </w:pPr>
    </w:p>
    <w:p w14:paraId="4C449D4C" w14:textId="1FE13E33" w:rsidR="002561D8" w:rsidRPr="004309A4" w:rsidRDefault="004309A4" w:rsidP="00F6193D">
      <w:pPr>
        <w:jc w:val="both"/>
        <w:rPr>
          <w:b/>
          <w:bCs/>
        </w:rPr>
      </w:pPr>
      <w:r>
        <w:rPr>
          <w:b/>
          <w:bCs/>
        </w:rPr>
        <w:t>Managing Director</w:t>
      </w:r>
    </w:p>
    <w:p w14:paraId="3DA5374A" w14:textId="63881E95" w:rsidR="002A3529" w:rsidRPr="006D3A1D" w:rsidRDefault="00F50A37" w:rsidP="00F6193D">
      <w:pPr>
        <w:jc w:val="both"/>
      </w:pPr>
      <w:r w:rsidRPr="006D3A1D">
        <w:t xml:space="preserve">The </w:t>
      </w:r>
      <w:r w:rsidR="002A3529" w:rsidRPr="006D3A1D">
        <w:t>Managing Director</w:t>
      </w:r>
      <w:r w:rsidR="006D3A1D">
        <w:t>,</w:t>
      </w:r>
      <w:r w:rsidRPr="006D3A1D">
        <w:t xml:space="preserve"> </w:t>
      </w:r>
      <w:r w:rsidR="00EC2F18">
        <w:t>B</w:t>
      </w:r>
      <w:r w:rsidR="00214669">
        <w:t>H</w:t>
      </w:r>
      <w:r w:rsidRPr="006D3A1D">
        <w:t xml:space="preserve"> </w:t>
      </w:r>
      <w:r w:rsidR="0011017C">
        <w:t xml:space="preserve">completed the PHDSF. It was noted that the passport provided with his original application (QPA/2023/00035) has now expired. He </w:t>
      </w:r>
      <w:r w:rsidR="008B1E4D">
        <w:t>uploaded a copy of his new passport in the base application, but it is not certified.</w:t>
      </w:r>
    </w:p>
    <w:p w14:paraId="44E7C06E" w14:textId="77777777" w:rsidR="00150619" w:rsidRDefault="00150619" w:rsidP="00F6193D">
      <w:pPr>
        <w:jc w:val="both"/>
      </w:pPr>
    </w:p>
    <w:p w14:paraId="0DB2E06C" w14:textId="564A8D6C" w:rsidR="004309A4" w:rsidRPr="004309A4" w:rsidRDefault="004309A4" w:rsidP="00F6193D">
      <w:pPr>
        <w:jc w:val="both"/>
        <w:rPr>
          <w:b/>
          <w:bCs/>
        </w:rPr>
      </w:pPr>
      <w:r>
        <w:rPr>
          <w:b/>
          <w:bCs/>
        </w:rPr>
        <w:t>Compliance Officer</w:t>
      </w:r>
    </w:p>
    <w:p w14:paraId="0770C13D" w14:textId="6D3AEA9A" w:rsidR="00016029" w:rsidRDefault="00D1560A" w:rsidP="00F6193D">
      <w:pPr>
        <w:jc w:val="both"/>
      </w:pPr>
      <w:r w:rsidRPr="006D3A1D">
        <w:t xml:space="preserve">The </w:t>
      </w:r>
      <w:r w:rsidR="002A3529" w:rsidRPr="006D3A1D">
        <w:t>Compliance Officer</w:t>
      </w:r>
      <w:r w:rsidR="00214669">
        <w:t xml:space="preserve"> (“CO”)</w:t>
      </w:r>
      <w:r w:rsidRPr="006D3A1D">
        <w:t xml:space="preserve"> is </w:t>
      </w:r>
      <w:r w:rsidR="00B4047E">
        <w:t xml:space="preserve">Eliane Solis </w:t>
      </w:r>
      <w:r w:rsidR="000907FE">
        <w:t>Vazquez</w:t>
      </w:r>
      <w:r w:rsidR="00214669">
        <w:t xml:space="preserve"> (“ESV”).</w:t>
      </w:r>
      <w:r w:rsidR="007A74F6">
        <w:t xml:space="preserve"> Sh</w:t>
      </w:r>
      <w:r w:rsidR="00B3705E">
        <w:t>e currently resides in the Netherlands</w:t>
      </w:r>
      <w:r w:rsidR="007A74F6">
        <w:t xml:space="preserve"> and has Dutch citizenship</w:t>
      </w:r>
      <w:r w:rsidRPr="006D3A1D">
        <w:t xml:space="preserve">. </w:t>
      </w:r>
      <w:r w:rsidR="00B4047E">
        <w:t xml:space="preserve">She completed the </w:t>
      </w:r>
      <w:r w:rsidRPr="006D3A1D">
        <w:t>PHD</w:t>
      </w:r>
      <w:r w:rsidR="00B4047E">
        <w:t>S</w:t>
      </w:r>
      <w:r w:rsidRPr="006D3A1D">
        <w:t>F</w:t>
      </w:r>
      <w:r w:rsidR="00B4047E">
        <w:t xml:space="preserve"> (originally verified under QPA/2025/03498).</w:t>
      </w:r>
      <w:r w:rsidR="002E38DA">
        <w:t xml:space="preserve"> Although her status shows as verified in the </w:t>
      </w:r>
      <w:r w:rsidR="007A74F6">
        <w:t>p</w:t>
      </w:r>
      <w:r w:rsidR="002E38DA">
        <w:t xml:space="preserve">ortal, it was noted that </w:t>
      </w:r>
      <w:r w:rsidR="00B1245C">
        <w:t xml:space="preserve">her </w:t>
      </w:r>
      <w:r w:rsidR="002E38DA">
        <w:t>CV</w:t>
      </w:r>
      <w:r w:rsidR="00DF6F19">
        <w:t xml:space="preserve"> and the</w:t>
      </w:r>
      <w:r w:rsidR="00B4047E">
        <w:t xml:space="preserve"> Letter of Engagement </w:t>
      </w:r>
      <w:r w:rsidR="008E5733">
        <w:t>for</w:t>
      </w:r>
      <w:r w:rsidR="00214669">
        <w:t xml:space="preserve"> this application</w:t>
      </w:r>
      <w:r w:rsidR="00164B47">
        <w:t xml:space="preserve"> are still missing. Also, the bank reference letter provided does not reference her standing at the bank and a new letter may be required.</w:t>
      </w:r>
      <w:r w:rsidR="00B4047E">
        <w:t xml:space="preserve"> </w:t>
      </w:r>
    </w:p>
    <w:p w14:paraId="4256C1AB" w14:textId="77777777" w:rsidR="00016029" w:rsidRDefault="00016029" w:rsidP="00F6193D">
      <w:pPr>
        <w:jc w:val="both"/>
      </w:pPr>
    </w:p>
    <w:p w14:paraId="6E839745" w14:textId="4E1572E6" w:rsidR="002A3529" w:rsidRPr="007C0115" w:rsidRDefault="00214669" w:rsidP="00F6193D">
      <w:pPr>
        <w:jc w:val="both"/>
        <w:rPr>
          <w:color w:val="EE0000"/>
        </w:rPr>
      </w:pPr>
      <w:r>
        <w:t>ESV</w:t>
      </w:r>
      <w:r w:rsidR="009C3AD1">
        <w:t xml:space="preserve"> </w:t>
      </w:r>
      <w:r w:rsidR="00B4047E">
        <w:t xml:space="preserve">is currently </w:t>
      </w:r>
      <w:r w:rsidR="008E5733">
        <w:t xml:space="preserve">listed as the </w:t>
      </w:r>
      <w:r w:rsidR="00DF6F19">
        <w:t>C</w:t>
      </w:r>
      <w:r w:rsidR="008E5733">
        <w:t xml:space="preserve">ompliance </w:t>
      </w:r>
      <w:r w:rsidR="00DF6F19">
        <w:t>O</w:t>
      </w:r>
      <w:r w:rsidR="008E5733">
        <w:t xml:space="preserve">fficer for </w:t>
      </w:r>
      <w:r w:rsidR="00164B47">
        <w:t>nine</w:t>
      </w:r>
      <w:r w:rsidR="008E5733">
        <w:t xml:space="preserve"> other applications </w:t>
      </w:r>
      <w:r w:rsidR="00164B47">
        <w:t>and the Chief Technology Officer on one application</w:t>
      </w:r>
      <w:r w:rsidR="008E5733">
        <w:t xml:space="preserve">. </w:t>
      </w:r>
      <w:r w:rsidR="00B1245C">
        <w:t xml:space="preserve">In addition, it was noted that on Question 8 of the PHDSF her annual income is listed as 10,000.00 EUR, which seems low. No salary amounts are listed in the letters of engagement provided for other applications. </w:t>
      </w:r>
    </w:p>
    <w:p w14:paraId="7F3B2317" w14:textId="77777777" w:rsidR="00150619" w:rsidRDefault="00150619" w:rsidP="00F6193D">
      <w:pPr>
        <w:jc w:val="both"/>
      </w:pPr>
    </w:p>
    <w:p w14:paraId="4D699871" w14:textId="21D6FA8E" w:rsidR="0064578D" w:rsidRPr="0064578D" w:rsidRDefault="0064578D" w:rsidP="00F6193D">
      <w:pPr>
        <w:jc w:val="both"/>
        <w:rPr>
          <w:b/>
          <w:bCs/>
        </w:rPr>
      </w:pPr>
      <w:r>
        <w:rPr>
          <w:b/>
          <w:bCs/>
        </w:rPr>
        <w:lastRenderedPageBreak/>
        <w:t>Chief Technology Officer</w:t>
      </w:r>
    </w:p>
    <w:p w14:paraId="37F212EE" w14:textId="3A589137" w:rsidR="00FA5E32" w:rsidRPr="00232ECA" w:rsidRDefault="006A3CF3" w:rsidP="00F6193D">
      <w:pPr>
        <w:jc w:val="both"/>
        <w:rPr>
          <w:color w:val="EE0000"/>
        </w:rPr>
      </w:pPr>
      <w:r>
        <w:t>The Chief Technology Officer is Mansoor Ali</w:t>
      </w:r>
      <w:r w:rsidR="009C3AD1">
        <w:t xml:space="preserve"> (aka Ali Mansoor in the portal)</w:t>
      </w:r>
      <w:r w:rsidR="00160D3F">
        <w:t>. Ali current</w:t>
      </w:r>
      <w:r w:rsidR="00B3705E">
        <w:t xml:space="preserve">ly resides in </w:t>
      </w:r>
      <w:r w:rsidR="00276DEB">
        <w:t xml:space="preserve">the </w:t>
      </w:r>
      <w:r w:rsidR="000225D9">
        <w:t>UAE,</w:t>
      </w:r>
      <w:r w:rsidR="00214669">
        <w:t xml:space="preserve"> and he states he is self-employed with Tulip</w:t>
      </w:r>
      <w:r w:rsidR="00BB69B7">
        <w:t xml:space="preserve"> as executive director</w:t>
      </w:r>
      <w:r w:rsidR="00214669">
        <w:t xml:space="preserve">. </w:t>
      </w:r>
      <w:r w:rsidR="00BB69B7">
        <w:t xml:space="preserve">Previously he was an administrator at the same company. He also worked at a company called Apex Trading LLC in Dubai. </w:t>
      </w:r>
      <w:r w:rsidR="00160D3F">
        <w:t xml:space="preserve"> </w:t>
      </w:r>
      <w:r w:rsidR="00214669">
        <w:t>H</w:t>
      </w:r>
      <w:r w:rsidR="00563F0E">
        <w:t>e</w:t>
      </w:r>
      <w:r w:rsidR="00160D3F">
        <w:t xml:space="preserve"> </w:t>
      </w:r>
      <w:r w:rsidR="00BB69B7">
        <w:t>was born in</w:t>
      </w:r>
      <w:r w:rsidR="00160D3F">
        <w:t xml:space="preserve"> Pakistan </w:t>
      </w:r>
      <w:r w:rsidR="00054127">
        <w:t>and his nationality is Pakistani.</w:t>
      </w:r>
      <w:r>
        <w:t xml:space="preserve"> </w:t>
      </w:r>
      <w:r w:rsidR="003F35D5">
        <w:t xml:space="preserve">On the PHDF, an incorrect application number was entered. </w:t>
      </w:r>
      <w:r w:rsidR="00E00D0B">
        <w:t xml:space="preserve">The bank reference letter is not dated </w:t>
      </w:r>
      <w:r w:rsidR="00276DEB">
        <w:t xml:space="preserve"> (albeit attached to a statement dated 02/06/25) n</w:t>
      </w:r>
      <w:r w:rsidR="00E00D0B">
        <w:t xml:space="preserve">or certified. The original proof of address document is a screenshot and cannot be accepted; the translation appears to be </w:t>
      </w:r>
      <w:r w:rsidR="00276DEB">
        <w:t xml:space="preserve">acceptable </w:t>
      </w:r>
      <w:r w:rsidR="00D275EA">
        <w:t>(</w:t>
      </w:r>
      <w:r w:rsidR="00276DEB">
        <w:t>the translation only was certified</w:t>
      </w:r>
      <w:r w:rsidR="00D275EA">
        <w:t>).</w:t>
      </w:r>
      <w:r w:rsidR="00276DEB">
        <w:t xml:space="preserve"> </w:t>
      </w:r>
      <w:r w:rsidR="00906A9E">
        <w:t>Certified copies of the birth certificate, passport, and</w:t>
      </w:r>
      <w:r w:rsidR="00D275EA">
        <w:t xml:space="preserve"> CR check for</w:t>
      </w:r>
      <w:r w:rsidR="00906A9E">
        <w:t xml:space="preserve"> </w:t>
      </w:r>
      <w:r w:rsidR="00276DEB">
        <w:t>UAE</w:t>
      </w:r>
      <w:r w:rsidR="00906A9E">
        <w:t xml:space="preserve"> </w:t>
      </w:r>
      <w:r w:rsidR="00446F5A">
        <w:t>were submitted.</w:t>
      </w:r>
      <w:r w:rsidR="00276DEB">
        <w:t xml:space="preserve"> </w:t>
      </w:r>
    </w:p>
    <w:p w14:paraId="5144A761" w14:textId="77777777" w:rsidR="00214669" w:rsidRDefault="00214669" w:rsidP="00F6193D">
      <w:pPr>
        <w:jc w:val="both"/>
      </w:pPr>
    </w:p>
    <w:p w14:paraId="4FAED935" w14:textId="1E086075" w:rsidR="000907FE" w:rsidRDefault="000907FE" w:rsidP="00F6193D">
      <w:pPr>
        <w:jc w:val="both"/>
        <w:rPr>
          <w:b/>
          <w:bCs/>
        </w:rPr>
      </w:pPr>
      <w:r>
        <w:rPr>
          <w:b/>
          <w:bCs/>
        </w:rPr>
        <w:t>Chief Operations Officer</w:t>
      </w:r>
    </w:p>
    <w:p w14:paraId="5696D004" w14:textId="66775425" w:rsidR="000907FE" w:rsidRPr="000907FE" w:rsidRDefault="000907FE" w:rsidP="00F6193D">
      <w:pPr>
        <w:jc w:val="both"/>
      </w:pPr>
      <w:r>
        <w:t>The Chief Operations Officer is Abdul Rehma</w:t>
      </w:r>
      <w:r w:rsidR="00EF0E48">
        <w:t xml:space="preserve">n. He currently resides in </w:t>
      </w:r>
      <w:r w:rsidR="00285E45">
        <w:t>the UAE</w:t>
      </w:r>
      <w:r w:rsidR="00EF0E48">
        <w:t xml:space="preserve">; he </w:t>
      </w:r>
      <w:r w:rsidR="00285E45">
        <w:t xml:space="preserve">was born in </w:t>
      </w:r>
      <w:r w:rsidR="00EF0E48">
        <w:t xml:space="preserve"> Pakistan and his nationality is Pakistani. </w:t>
      </w:r>
      <w:r w:rsidR="00FC1CB6">
        <w:t xml:space="preserve">The PHDF was complete </w:t>
      </w:r>
      <w:proofErr w:type="gramStart"/>
      <w:r w:rsidR="00FC1CB6">
        <w:t>with the exception of</w:t>
      </w:r>
      <w:proofErr w:type="gramEnd"/>
      <w:r w:rsidR="00FC1CB6">
        <w:t xml:space="preserve"> the mobile number</w:t>
      </w:r>
      <w:r w:rsidR="00BC33A3">
        <w:t xml:space="preserve"> (question 14),</w:t>
      </w:r>
      <w:r w:rsidR="00FC1CB6">
        <w:t xml:space="preserve"> which was missing.</w:t>
      </w:r>
      <w:r w:rsidR="00285E45">
        <w:t xml:space="preserve"> His criminal records check (attested) was issued by the Dubai Police in June </w:t>
      </w:r>
      <w:r w:rsidR="00113A34">
        <w:t>2025,</w:t>
      </w:r>
      <w:r w:rsidR="00285E45">
        <w:t xml:space="preserve"> but he asserts on his PHDF he moved to Fujairah. </w:t>
      </w:r>
      <w:r w:rsidR="00FC1CB6">
        <w:t xml:space="preserve"> </w:t>
      </w:r>
      <w:r w:rsidR="000E5DB1">
        <w:t xml:space="preserve">He will need to provide a national CR check for the UAE. </w:t>
      </w:r>
      <w:r w:rsidR="00B51E19">
        <w:t>The original proof of address document is a screenshot and cannot be accepted</w:t>
      </w:r>
      <w:r w:rsidR="006561C7">
        <w:t>;</w:t>
      </w:r>
      <w:r w:rsidR="006561C7" w:rsidRPr="006561C7">
        <w:t xml:space="preserve"> </w:t>
      </w:r>
      <w:r w:rsidR="006561C7">
        <w:t>the translation appears to be acceptable (the translation only was certified)</w:t>
      </w:r>
      <w:r w:rsidR="00B51E19">
        <w:t>.</w:t>
      </w:r>
      <w:r w:rsidR="00E21F40">
        <w:t xml:space="preserve"> </w:t>
      </w:r>
      <w:r w:rsidR="00B51E19">
        <w:t xml:space="preserve">The address indicated on the translation does not seem </w:t>
      </w:r>
      <w:r w:rsidR="00BC33A3">
        <w:t>to fully match that on the PHDF</w:t>
      </w:r>
      <w:r w:rsidR="00B064BC">
        <w:t xml:space="preserve"> albeit in the same street.</w:t>
      </w:r>
      <w:r w:rsidR="00BC33A3">
        <w:t xml:space="preserve"> </w:t>
      </w:r>
      <w:r w:rsidR="00AF6591">
        <w:t>Certified copies of the birth certificate, passport</w:t>
      </w:r>
      <w:r w:rsidR="0003224B">
        <w:t>,</w:t>
      </w:r>
      <w:r w:rsidR="00E21F40">
        <w:t xml:space="preserve"> </w:t>
      </w:r>
      <w:r w:rsidR="0003224B">
        <w:t>and bank reference letter</w:t>
      </w:r>
      <w:r w:rsidR="00113A34">
        <w:t xml:space="preserve"> were submitted and certified.</w:t>
      </w:r>
      <w:r w:rsidR="00B064BC">
        <w:t xml:space="preserve"> </w:t>
      </w:r>
    </w:p>
    <w:bookmarkEnd w:id="2"/>
    <w:p w14:paraId="4DA2DC0A" w14:textId="77777777" w:rsidR="006A3CF3" w:rsidRPr="006D3A1D" w:rsidRDefault="006A3CF3" w:rsidP="00F50A37">
      <w:pPr>
        <w:jc w:val="both"/>
      </w:pPr>
    </w:p>
    <w:p w14:paraId="72A14A91" w14:textId="7371E940" w:rsidR="00544A5A" w:rsidRPr="006D3A1D" w:rsidRDefault="00544A5A" w:rsidP="00544A5A">
      <w:pPr>
        <w:pStyle w:val="Heading1"/>
        <w:rPr>
          <w:rFonts w:ascii="Times New Roman" w:hAnsi="Times New Roman"/>
          <w:sz w:val="24"/>
          <w:szCs w:val="24"/>
        </w:rPr>
      </w:pPr>
      <w:r w:rsidRPr="006D3A1D">
        <w:rPr>
          <w:rFonts w:ascii="Times New Roman" w:hAnsi="Times New Roman"/>
          <w:sz w:val="24"/>
          <w:szCs w:val="24"/>
        </w:rPr>
        <w:t>Business and Corporate Information</w:t>
      </w:r>
    </w:p>
    <w:p w14:paraId="662392B6" w14:textId="77777777" w:rsidR="00544A5A" w:rsidRDefault="00544A5A" w:rsidP="00544A5A"/>
    <w:p w14:paraId="18E6F62D" w14:textId="4923F830" w:rsidR="00CB6DEE" w:rsidRPr="00CB6DEE" w:rsidRDefault="00CB6DEE" w:rsidP="00544A5A">
      <w:pPr>
        <w:rPr>
          <w:b/>
          <w:bCs/>
        </w:rPr>
      </w:pPr>
      <w:r>
        <w:rPr>
          <w:b/>
          <w:bCs/>
        </w:rPr>
        <w:t>Forms</w:t>
      </w:r>
    </w:p>
    <w:p w14:paraId="3055216E" w14:textId="016D7365" w:rsidR="00C92E95" w:rsidRDefault="00A65EEF" w:rsidP="00C92E95">
      <w:pPr>
        <w:jc w:val="both"/>
      </w:pPr>
      <w:r w:rsidRPr="006D3A1D">
        <w:t xml:space="preserve">The Online Gaming License Application Form was </w:t>
      </w:r>
      <w:r w:rsidR="00B27E29">
        <w:t>approved</w:t>
      </w:r>
      <w:r w:rsidR="006A3CF3">
        <w:t xml:space="preserve">. </w:t>
      </w:r>
      <w:r w:rsidR="00B067FB">
        <w:t>Despite initial issues</w:t>
      </w:r>
      <w:r w:rsidR="006F1D59">
        <w:t xml:space="preserve"> identified in the </w:t>
      </w:r>
      <w:r w:rsidRPr="006D3A1D">
        <w:t>Business and Corporate Information Form</w:t>
      </w:r>
      <w:r w:rsidR="006F1D59">
        <w:t>, the applicant did not submit a new form. T</w:t>
      </w:r>
      <w:r w:rsidRPr="006D3A1D">
        <w:t xml:space="preserve">he Tax ID number </w:t>
      </w:r>
      <w:r w:rsidR="006A3CF3">
        <w:t>could not be verified as the D</w:t>
      </w:r>
      <w:r w:rsidRPr="006D3A1D">
        <w:t>eclaration of Good Standing</w:t>
      </w:r>
      <w:r w:rsidR="006A3CF3">
        <w:t xml:space="preserve"> was not uploaded. Additionally, the Compliance Officer listed on the BCIF is Derek Hendriks, but the actual Compliance Officer </w:t>
      </w:r>
      <w:r w:rsidR="00E34E2D">
        <w:t xml:space="preserve">as listed in the portal </w:t>
      </w:r>
      <w:r w:rsidR="006A3CF3">
        <w:t xml:space="preserve">is </w:t>
      </w:r>
      <w:r w:rsidR="00AE1A6B">
        <w:t>ESV.</w:t>
      </w:r>
      <w:r w:rsidRPr="006D3A1D">
        <w:t xml:space="preserve"> </w:t>
      </w:r>
      <w:r w:rsidR="00C92E95" w:rsidRPr="006D3A1D">
        <w:t xml:space="preserve">Question 13 is not filled in correctly. </w:t>
      </w:r>
    </w:p>
    <w:p w14:paraId="3D82C31D" w14:textId="77777777" w:rsidR="00F05649" w:rsidRDefault="00F05649" w:rsidP="00C92E95">
      <w:pPr>
        <w:jc w:val="both"/>
      </w:pPr>
    </w:p>
    <w:p w14:paraId="608F4287" w14:textId="4CFAC4AF" w:rsidR="00F05649" w:rsidRPr="006D3A1D" w:rsidRDefault="00F05649" w:rsidP="00C92E95">
      <w:pPr>
        <w:jc w:val="both"/>
      </w:pPr>
      <w:r>
        <w:t xml:space="preserve">No policies and procedures have been uploaded. </w:t>
      </w:r>
    </w:p>
    <w:p w14:paraId="369A82B4" w14:textId="77777777" w:rsidR="00C92E95" w:rsidRDefault="00C92E95" w:rsidP="00C92E95">
      <w:pPr>
        <w:jc w:val="both"/>
      </w:pPr>
    </w:p>
    <w:p w14:paraId="6D0C9B56" w14:textId="023728E1" w:rsidR="00CB6DEE" w:rsidRPr="00CB6DEE" w:rsidRDefault="00CB6DEE" w:rsidP="00C92E95">
      <w:pPr>
        <w:jc w:val="both"/>
        <w:rPr>
          <w:b/>
          <w:bCs/>
        </w:rPr>
      </w:pPr>
      <w:r>
        <w:rPr>
          <w:b/>
          <w:bCs/>
        </w:rPr>
        <w:t>Source of Funds</w:t>
      </w:r>
    </w:p>
    <w:p w14:paraId="2F08DB5E" w14:textId="052BFB07" w:rsidR="00CB6DEE" w:rsidRDefault="00C36351" w:rsidP="00C92E95">
      <w:pPr>
        <w:jc w:val="both"/>
      </w:pPr>
      <w:r>
        <w:t>As</w:t>
      </w:r>
      <w:r w:rsidR="00A40DB5">
        <w:t xml:space="preserve"> per the Business and Corporate Information Form,</w:t>
      </w:r>
      <w:r>
        <w:t xml:space="preserve"> the business will be funded by the UBO with personal funds</w:t>
      </w:r>
      <w:r w:rsidR="00A40DB5">
        <w:t>.</w:t>
      </w:r>
      <w:r w:rsidR="00E024BC">
        <w:t xml:space="preserve"> The amount of initial investment indicated in the business plan is USD 250,000.</w:t>
      </w:r>
      <w:r w:rsidR="00A40DB5">
        <w:t xml:space="preserve"> T</w:t>
      </w:r>
      <w:r>
        <w:t>he source of funds</w:t>
      </w:r>
      <w:r w:rsidR="00AE1A6B">
        <w:t xml:space="preserve"> (“SOF”)</w:t>
      </w:r>
      <w:r>
        <w:t xml:space="preserve"> documents include </w:t>
      </w:r>
      <w:r w:rsidR="00276DEB">
        <w:t xml:space="preserve">some of </w:t>
      </w:r>
      <w:r w:rsidR="008C72DD">
        <w:t xml:space="preserve"> same documents provided for source of wealth</w:t>
      </w:r>
      <w:r w:rsidR="00E024BC">
        <w:t xml:space="preserve"> of the UBO</w:t>
      </w:r>
      <w:r w:rsidR="006D591E">
        <w:t xml:space="preserve">. The first upload is another copy of the SOW document. </w:t>
      </w:r>
      <w:proofErr w:type="gramStart"/>
      <w:r w:rsidR="006D591E">
        <w:t>Likewise</w:t>
      </w:r>
      <w:proofErr w:type="gramEnd"/>
      <w:r w:rsidR="006D591E">
        <w:t xml:space="preserve"> the second.  The third is a revised SOW/SOF. It is typed (the other upload was </w:t>
      </w:r>
      <w:proofErr w:type="gramStart"/>
      <w:r w:rsidR="006D591E">
        <w:t>hand written</w:t>
      </w:r>
      <w:proofErr w:type="gramEnd"/>
      <w:r w:rsidR="006D591E">
        <w:t>) . He repeats the re</w:t>
      </w:r>
      <w:r w:rsidR="002A4816">
        <w:t>ference to family wealth and its source. He also has added a paragraph about AHPD which  he asserts specializes in buying and selling properties (including villas, land, apartments and commercial retail</w:t>
      </w:r>
      <w:r w:rsidR="00406747">
        <w:t>)</w:t>
      </w:r>
      <w:r w:rsidR="002A4816">
        <w:t xml:space="preserve">. Income </w:t>
      </w:r>
      <w:r w:rsidR="00AA0071">
        <w:t>is said to derive from Tulip as well as freelancing. The</w:t>
      </w:r>
      <w:r w:rsidR="0068585D">
        <w:t xml:space="preserve"> statement is dated 16/05/25. </w:t>
      </w:r>
      <w:r w:rsidR="00AA0071">
        <w:t xml:space="preserve"> Attached</w:t>
      </w:r>
      <w:r w:rsidR="0068585D">
        <w:t xml:space="preserve"> to it</w:t>
      </w:r>
      <w:r w:rsidR="00AA0071">
        <w:t xml:space="preserve"> </w:t>
      </w:r>
      <w:proofErr w:type="gramStart"/>
      <w:r w:rsidR="00AA0071">
        <w:t>is a)</w:t>
      </w:r>
      <w:proofErr w:type="gramEnd"/>
      <w:r w:rsidR="00AA0071">
        <w:t xml:space="preserve"> an affidavit dated 19/05/25 made by the UBO in which he asserts he owns the shares of AHPD. (Note the certificate of </w:t>
      </w:r>
      <w:r w:rsidR="00AA0071">
        <w:lastRenderedPageBreak/>
        <w:t>incorporation of AHPD uploaded under Extra Documentation does not specify who the shareholders are); b) a copy of the second reference</w:t>
      </w:r>
      <w:r w:rsidR="00CD0BB8">
        <w:t xml:space="preserve"> letter</w:t>
      </w:r>
      <w:r w:rsidR="00AA0071">
        <w:t xml:space="preserve"> </w:t>
      </w:r>
      <w:r w:rsidR="00CD0BB8">
        <w:t>upload; c)</w:t>
      </w:r>
      <w:r w:rsidR="00AA0071">
        <w:t xml:space="preserve"> </w:t>
      </w:r>
      <w:r w:rsidR="00CD0BB8">
        <w:t xml:space="preserve">another </w:t>
      </w:r>
      <w:r w:rsidR="00D608B7">
        <w:t>MCB Islamic</w:t>
      </w:r>
      <w:r w:rsidR="00CD0BB8">
        <w:t xml:space="preserve"> attested statement which is dated 01/11/24 to 19/05/25.</w:t>
      </w:r>
      <w:r w:rsidR="0068585D">
        <w:t xml:space="preserve"> </w:t>
      </w:r>
      <w:r w:rsidR="00CD0BB8">
        <w:t>The closing balance is PKR 3,092,311.97</w:t>
      </w:r>
      <w:r w:rsidR="0068585D">
        <w:t xml:space="preserve"> ( circa USD 10k)</w:t>
      </w:r>
      <w:r w:rsidR="008C72DD">
        <w:t xml:space="preserve">. </w:t>
      </w:r>
    </w:p>
    <w:p w14:paraId="4FA586C1" w14:textId="77777777" w:rsidR="00CB6DEE" w:rsidRDefault="00CB6DEE" w:rsidP="00C92E95">
      <w:pPr>
        <w:jc w:val="both"/>
      </w:pPr>
    </w:p>
    <w:p w14:paraId="6523ED6F" w14:textId="78E3032A" w:rsidR="00CB6DEE" w:rsidRDefault="00A74C00" w:rsidP="00C92E95">
      <w:pPr>
        <w:jc w:val="both"/>
      </w:pPr>
      <w:r>
        <w:t>The</w:t>
      </w:r>
      <w:r w:rsidR="0068585D">
        <w:t xml:space="preserve"> additional</w:t>
      </w:r>
      <w:r>
        <w:t xml:space="preserve"> statement of funding support</w:t>
      </w:r>
      <w:r w:rsidR="0068585D">
        <w:t xml:space="preserve"> uploaded under Extra Documentation </w:t>
      </w:r>
      <w:r>
        <w:t>does not indicate any specific amount</w:t>
      </w:r>
      <w:r w:rsidR="009C1707">
        <w:t xml:space="preserve"> of funding. It indicates that the UBO will personally fund the business operations during its initial phase until it becomes self-sustaining. </w:t>
      </w:r>
      <w:r w:rsidR="000D79FA">
        <w:t>The UBO further indicates that once the company achieves sufficient liquidity, he will arrange for the repayment of the invested funds to his private account</w:t>
      </w:r>
      <w:r w:rsidR="004A19FC">
        <w:t xml:space="preserve"> and will not charge any interest. The statement is </w:t>
      </w:r>
      <w:r w:rsidR="00856FBF">
        <w:t>signed but</w:t>
      </w:r>
      <w:r w:rsidR="004A19FC">
        <w:t xml:space="preserve"> not certified. </w:t>
      </w:r>
      <w:r w:rsidR="0068585D">
        <w:t>It is dated 09/06/25.</w:t>
      </w:r>
    </w:p>
    <w:p w14:paraId="17C3D968" w14:textId="77777777" w:rsidR="00CB6DEE" w:rsidRDefault="00CB6DEE" w:rsidP="00C92E95">
      <w:pPr>
        <w:jc w:val="both"/>
      </w:pPr>
    </w:p>
    <w:p w14:paraId="52A8B00F" w14:textId="55A0BD0A" w:rsidR="00544A5A" w:rsidRDefault="00A21911" w:rsidP="00C92E95">
      <w:pPr>
        <w:jc w:val="both"/>
      </w:pPr>
      <w:r>
        <w:t>As per the applicant’s reply in the checklist item “</w:t>
      </w:r>
      <w:r w:rsidRPr="00A21911">
        <w:t>BCIF Questions 8 and 9</w:t>
      </w:r>
      <w:r w:rsidR="00942F0B">
        <w:t>,</w:t>
      </w:r>
      <w:r>
        <w:t>”</w:t>
      </w:r>
      <w:r w:rsidR="00942F0B">
        <w:t xml:space="preserve"> c</w:t>
      </w:r>
      <w:r w:rsidR="00C36351">
        <w:t>urrently, the company does not hold any bank account</w:t>
      </w:r>
      <w:r w:rsidR="00C01DAE">
        <w:t>s</w:t>
      </w:r>
      <w:r w:rsidR="00C36351">
        <w:t xml:space="preserve"> or crypto wallet</w:t>
      </w:r>
      <w:r w:rsidR="00C01DAE">
        <w:t>s</w:t>
      </w:r>
      <w:r w:rsidR="00C36351">
        <w:t>,</w:t>
      </w:r>
      <w:r w:rsidR="00596500">
        <w:t xml:space="preserve"> </w:t>
      </w:r>
      <w:r w:rsidR="00C36351">
        <w:t xml:space="preserve">and the funds will come from the UBO’s </w:t>
      </w:r>
      <w:r w:rsidR="008C07E3">
        <w:t>private funds until the company is self-sustaining</w:t>
      </w:r>
      <w:r w:rsidR="00C36351">
        <w:t>.</w:t>
      </w:r>
      <w:r w:rsidR="00F6193D">
        <w:t xml:space="preserve"> </w:t>
      </w:r>
      <w:r w:rsidR="00C36351">
        <w:t xml:space="preserve"> </w:t>
      </w:r>
      <w:r w:rsidR="00856FBF">
        <w:t xml:space="preserve">The total approximate amount of all funds held by the UBO in the two bank accounts and cryptocurrency platform is approximately USD </w:t>
      </w:r>
      <w:r w:rsidR="0068585D">
        <w:t>249k,</w:t>
      </w:r>
      <w:r w:rsidR="006E0392">
        <w:t xml:space="preserve"> which is essentially equal to the amount of funding the UBO will provide</w:t>
      </w:r>
      <w:r w:rsidR="00856FBF">
        <w:t xml:space="preserve">. </w:t>
      </w:r>
      <w:r w:rsidR="00C36351">
        <w:t xml:space="preserve"> </w:t>
      </w:r>
      <w:r w:rsidR="00C92E95" w:rsidRPr="006D3A1D">
        <w:t xml:space="preserve"> </w:t>
      </w:r>
    </w:p>
    <w:p w14:paraId="28FE3E7A" w14:textId="77777777" w:rsidR="00416D64" w:rsidRDefault="00416D64" w:rsidP="00421A5B"/>
    <w:p w14:paraId="0877EDF0" w14:textId="552FD424" w:rsidR="007D71F9" w:rsidRDefault="007A3550" w:rsidP="00EF59A8">
      <w:pPr>
        <w:jc w:val="both"/>
        <w:rPr>
          <w:u w:val="single"/>
        </w:rPr>
      </w:pPr>
      <w:r>
        <w:rPr>
          <w:b/>
          <w:bCs/>
          <w:u w:val="single"/>
        </w:rPr>
        <w:t xml:space="preserve">Summary of </w:t>
      </w:r>
      <w:r w:rsidR="007D71F9">
        <w:rPr>
          <w:b/>
          <w:bCs/>
          <w:u w:val="single"/>
        </w:rPr>
        <w:t>Missing or Inadequate Documentation</w:t>
      </w:r>
    </w:p>
    <w:p w14:paraId="4C065D42" w14:textId="77777777" w:rsidR="007D71F9" w:rsidRDefault="007D71F9" w:rsidP="00EF59A8">
      <w:pPr>
        <w:jc w:val="both"/>
        <w:rPr>
          <w:u w:val="single"/>
        </w:rPr>
      </w:pPr>
    </w:p>
    <w:p w14:paraId="23D60612" w14:textId="46D0D9BD" w:rsidR="007D71F9" w:rsidRPr="00B86656" w:rsidRDefault="007D71F9" w:rsidP="00EF59A8">
      <w:pPr>
        <w:rPr>
          <w:b/>
          <w:bCs/>
        </w:rPr>
      </w:pPr>
      <w:r w:rsidRPr="00B86656">
        <w:rPr>
          <w:b/>
          <w:bCs/>
        </w:rPr>
        <w:t>Items in the portal checklist</w:t>
      </w:r>
      <w:r w:rsidR="007A3550" w:rsidRPr="00B86656">
        <w:rPr>
          <w:b/>
          <w:bCs/>
        </w:rPr>
        <w:t xml:space="preserve"> not completed by the applicant</w:t>
      </w:r>
      <w:r w:rsidRPr="00B86656">
        <w:rPr>
          <w:b/>
          <w:bCs/>
        </w:rPr>
        <w:t>:</w:t>
      </w:r>
      <w:r w:rsidRPr="00B86656">
        <w:rPr>
          <w:b/>
          <w:bCs/>
        </w:rPr>
        <w:br/>
      </w:r>
    </w:p>
    <w:p w14:paraId="5E911DFE" w14:textId="43414D1E" w:rsidR="007D71F9" w:rsidRPr="00B86656" w:rsidRDefault="007D71F9" w:rsidP="00EF59A8">
      <w:pPr>
        <w:pStyle w:val="ListParagraph"/>
        <w:numPr>
          <w:ilvl w:val="0"/>
          <w:numId w:val="34"/>
        </w:numPr>
        <w:jc w:val="both"/>
      </w:pPr>
      <w:r w:rsidRPr="00B86656">
        <w:t xml:space="preserve">The </w:t>
      </w:r>
      <w:r w:rsidR="004A7F4B" w:rsidRPr="00B86656">
        <w:t>proof of employment for H</w:t>
      </w:r>
      <w:r w:rsidR="00C01DAE" w:rsidRPr="00B86656">
        <w:t>R</w:t>
      </w:r>
      <w:r w:rsidR="004A7F4B" w:rsidRPr="00B86656">
        <w:t xml:space="preserve"> – further proof of employment may be required</w:t>
      </w:r>
      <w:r w:rsidR="00B86656" w:rsidRPr="00B86656">
        <w:t>.</w:t>
      </w:r>
    </w:p>
    <w:p w14:paraId="2303B8D6" w14:textId="2601D4FB" w:rsidR="007D71F9" w:rsidRDefault="007D71F9" w:rsidP="00EF59A8">
      <w:pPr>
        <w:pStyle w:val="ListParagraph"/>
        <w:numPr>
          <w:ilvl w:val="0"/>
          <w:numId w:val="34"/>
        </w:numPr>
        <w:jc w:val="both"/>
      </w:pPr>
      <w:r>
        <w:t xml:space="preserve">The Curriculum Vitae (CV) </w:t>
      </w:r>
      <w:r w:rsidR="007A3550">
        <w:t>was not</w:t>
      </w:r>
      <w:r>
        <w:t xml:space="preserve"> provided by the C</w:t>
      </w:r>
      <w:r w:rsidR="00C01DAE">
        <w:t>O, ESV</w:t>
      </w:r>
      <w:r>
        <w:t>.</w:t>
      </w:r>
    </w:p>
    <w:p w14:paraId="0FCAAA70" w14:textId="2FAF4635" w:rsidR="00F971E0" w:rsidRDefault="00F971E0" w:rsidP="00EF59A8">
      <w:pPr>
        <w:pStyle w:val="ListParagraph"/>
        <w:numPr>
          <w:ilvl w:val="0"/>
          <w:numId w:val="34"/>
        </w:numPr>
        <w:jc w:val="both"/>
      </w:pPr>
      <w:r>
        <w:t>The letter of engagement was not provided for the C</w:t>
      </w:r>
      <w:r w:rsidR="00C01DAE">
        <w:t>O</w:t>
      </w:r>
      <w:r>
        <w:t xml:space="preserve"> E</w:t>
      </w:r>
      <w:r w:rsidR="00C01DAE">
        <w:t>SV</w:t>
      </w:r>
      <w:r>
        <w:t>.</w:t>
      </w:r>
    </w:p>
    <w:p w14:paraId="66CFA044" w14:textId="68F4A18E" w:rsidR="007D71F9" w:rsidRDefault="007D71F9" w:rsidP="00EF59A8">
      <w:pPr>
        <w:pStyle w:val="ListParagraph"/>
        <w:numPr>
          <w:ilvl w:val="0"/>
          <w:numId w:val="34"/>
        </w:numPr>
        <w:jc w:val="both"/>
      </w:pPr>
      <w:r>
        <w:t xml:space="preserve">The Declaration of Good Standing was not provided. </w:t>
      </w:r>
    </w:p>
    <w:p w14:paraId="182BDBFB" w14:textId="04AD4AA1" w:rsidR="00DB3DA8" w:rsidRDefault="00DB3DA8" w:rsidP="00EF59A8">
      <w:pPr>
        <w:pStyle w:val="ListParagraph"/>
        <w:numPr>
          <w:ilvl w:val="0"/>
          <w:numId w:val="34"/>
        </w:numPr>
        <w:jc w:val="both"/>
      </w:pPr>
      <w:r>
        <w:t xml:space="preserve">The information in question 12 (key </w:t>
      </w:r>
      <w:proofErr w:type="gramStart"/>
      <w:r>
        <w:t>persons</w:t>
      </w:r>
      <w:proofErr w:type="gramEnd"/>
      <w:r>
        <w:t xml:space="preserve">) on the Business and Corporate Information Form was not corrected. </w:t>
      </w:r>
    </w:p>
    <w:p w14:paraId="1E257435" w14:textId="1C6D964E" w:rsidR="002652A1" w:rsidRDefault="002652A1" w:rsidP="00EF59A8">
      <w:pPr>
        <w:pStyle w:val="ListParagraph"/>
        <w:numPr>
          <w:ilvl w:val="0"/>
          <w:numId w:val="34"/>
        </w:numPr>
        <w:jc w:val="both"/>
      </w:pPr>
      <w:r>
        <w:t xml:space="preserve">Question 13 on the BCIF is incorrect. The company name must be entered </w:t>
      </w:r>
      <w:proofErr w:type="gramStart"/>
      <w:r>
        <w:t>in</w:t>
      </w:r>
      <w:proofErr w:type="gramEnd"/>
      <w:r>
        <w:t xml:space="preserve"> the middle column.</w:t>
      </w:r>
    </w:p>
    <w:p w14:paraId="0E606554" w14:textId="21C10F42" w:rsidR="00CE5CC1" w:rsidRDefault="00CE5CC1" w:rsidP="00EF59A8">
      <w:pPr>
        <w:pStyle w:val="ListParagraph"/>
        <w:numPr>
          <w:ilvl w:val="0"/>
          <w:numId w:val="34"/>
        </w:numPr>
        <w:jc w:val="both"/>
      </w:pPr>
      <w:r>
        <w:t xml:space="preserve">On the Personal History Disclosure Form </w:t>
      </w:r>
      <w:r w:rsidR="00C01DAE">
        <w:t>for HR</w:t>
      </w:r>
      <w:r>
        <w:t>, question 15 (place of birth) was not corrected.</w:t>
      </w:r>
    </w:p>
    <w:p w14:paraId="0BFE0CD2" w14:textId="4C5D5449" w:rsidR="00654B6B" w:rsidRDefault="00C01DAE" w:rsidP="00EF59A8">
      <w:pPr>
        <w:pStyle w:val="ListParagraph"/>
        <w:numPr>
          <w:ilvl w:val="0"/>
          <w:numId w:val="34"/>
        </w:numPr>
        <w:jc w:val="both"/>
      </w:pPr>
      <w:r>
        <w:t xml:space="preserve">The agreed funding of USD 250,000 </w:t>
      </w:r>
      <w:proofErr w:type="gramStart"/>
      <w:r>
        <w:t>as</w:t>
      </w:r>
      <w:proofErr w:type="gramEnd"/>
      <w:r>
        <w:t xml:space="preserve"> opposed to the comfort statement.</w:t>
      </w:r>
    </w:p>
    <w:p w14:paraId="288297E2" w14:textId="012A2081" w:rsidR="00406747" w:rsidRDefault="00406747" w:rsidP="00EF59A8">
      <w:pPr>
        <w:pStyle w:val="ListParagraph"/>
        <w:numPr>
          <w:ilvl w:val="0"/>
          <w:numId w:val="34"/>
        </w:numPr>
        <w:jc w:val="both"/>
      </w:pPr>
      <w:r>
        <w:t>Certified proof of address for the CTO</w:t>
      </w:r>
      <w:r w:rsidR="0036309D">
        <w:t xml:space="preserve"> (MA)</w:t>
      </w:r>
      <w:r w:rsidR="00DF5C0C">
        <w:t>.</w:t>
      </w:r>
    </w:p>
    <w:p w14:paraId="2D8B9CE7" w14:textId="77777777" w:rsidR="007D71F9" w:rsidRDefault="007D71F9" w:rsidP="00EF59A8">
      <w:pPr>
        <w:jc w:val="both"/>
      </w:pPr>
    </w:p>
    <w:p w14:paraId="5002964F" w14:textId="5B171C86" w:rsidR="00232ECA" w:rsidRPr="00D62083" w:rsidRDefault="00232ECA" w:rsidP="00EF59A8">
      <w:pPr>
        <w:jc w:val="both"/>
        <w:rPr>
          <w:b/>
          <w:bCs/>
        </w:rPr>
      </w:pPr>
      <w:r w:rsidRPr="00D62083">
        <w:rPr>
          <w:b/>
          <w:bCs/>
        </w:rPr>
        <w:t>Additional items identified during the review:</w:t>
      </w:r>
    </w:p>
    <w:p w14:paraId="45BC0DF3" w14:textId="77777777" w:rsidR="00D62083" w:rsidRDefault="00D62083" w:rsidP="00EF59A8">
      <w:pPr>
        <w:jc w:val="both"/>
      </w:pPr>
    </w:p>
    <w:p w14:paraId="3F91957F" w14:textId="77777777" w:rsidR="00781E2E" w:rsidRDefault="00232ECA" w:rsidP="00EF59A8">
      <w:pPr>
        <w:pStyle w:val="ListParagraph"/>
        <w:numPr>
          <w:ilvl w:val="0"/>
          <w:numId w:val="37"/>
        </w:numPr>
        <w:jc w:val="both"/>
      </w:pPr>
      <w:r>
        <w:t xml:space="preserve">The CR check for HR is for the local police station of Dir Lower KPK Pakistan only. HR must provide a national CR check. </w:t>
      </w:r>
    </w:p>
    <w:p w14:paraId="72E76859" w14:textId="77777777" w:rsidR="00364570" w:rsidRDefault="00781E2E" w:rsidP="00EF59A8">
      <w:pPr>
        <w:pStyle w:val="ListParagraph"/>
        <w:numPr>
          <w:ilvl w:val="0"/>
          <w:numId w:val="37"/>
        </w:numPr>
        <w:jc w:val="both"/>
      </w:pPr>
      <w:r>
        <w:t>The CR check for AR is for the local police station of Dubai. AR must provide a national CR check for the UAE.</w:t>
      </w:r>
    </w:p>
    <w:p w14:paraId="3C99FD22" w14:textId="77777777" w:rsidR="0093793A" w:rsidRDefault="00364570" w:rsidP="00EF59A8">
      <w:pPr>
        <w:pStyle w:val="ListParagraph"/>
        <w:numPr>
          <w:ilvl w:val="0"/>
          <w:numId w:val="37"/>
        </w:numPr>
        <w:jc w:val="both"/>
      </w:pPr>
      <w:r>
        <w:t>The PHDF of MA has an incorrect application number.</w:t>
      </w:r>
    </w:p>
    <w:p w14:paraId="4FE1B955" w14:textId="13E34A68" w:rsidR="00EF59A8" w:rsidRDefault="0093793A" w:rsidP="00EF59A8">
      <w:pPr>
        <w:pStyle w:val="ListParagraph"/>
        <w:numPr>
          <w:ilvl w:val="0"/>
          <w:numId w:val="37"/>
        </w:numPr>
        <w:jc w:val="both"/>
      </w:pPr>
      <w:r>
        <w:t>The bank reference letter of</w:t>
      </w:r>
      <w:r w:rsidR="00EF59A8">
        <w:t xml:space="preserve"> the CTO (</w:t>
      </w:r>
      <w:r>
        <w:t>MA</w:t>
      </w:r>
      <w:r w:rsidR="00EF59A8">
        <w:t>)</w:t>
      </w:r>
      <w:r>
        <w:t xml:space="preserve"> does not have an issue date and is not certified.</w:t>
      </w:r>
    </w:p>
    <w:p w14:paraId="5DFEDAEB" w14:textId="38D0BCBD" w:rsidR="00197B41" w:rsidRDefault="00197B41" w:rsidP="00EF59A8">
      <w:pPr>
        <w:pStyle w:val="ListParagraph"/>
        <w:numPr>
          <w:ilvl w:val="0"/>
          <w:numId w:val="37"/>
        </w:numPr>
      </w:pPr>
      <w:r>
        <w:lastRenderedPageBreak/>
        <w:t>On the PHDF of the COO (AR), question 14 is not completed.</w:t>
      </w:r>
    </w:p>
    <w:p w14:paraId="6911BA9A" w14:textId="77777777" w:rsidR="00723B9F" w:rsidRDefault="00622937" w:rsidP="00EF59A8">
      <w:pPr>
        <w:pStyle w:val="ListParagraph"/>
        <w:numPr>
          <w:ilvl w:val="0"/>
          <w:numId w:val="37"/>
        </w:numPr>
      </w:pPr>
      <w:r>
        <w:t xml:space="preserve">The CR of the COO (AR) was issued by the Dubai police. He must provide a national CR check. </w:t>
      </w:r>
    </w:p>
    <w:p w14:paraId="4886166A" w14:textId="5F8D204A" w:rsidR="00232ECA" w:rsidRDefault="00723B9F" w:rsidP="00EF59A8">
      <w:pPr>
        <w:pStyle w:val="ListParagraph"/>
        <w:numPr>
          <w:ilvl w:val="0"/>
          <w:numId w:val="37"/>
        </w:numPr>
      </w:pPr>
      <w:r>
        <w:t>The COO (AR) has not provided proper proof of address.</w:t>
      </w:r>
      <w:r w:rsidR="00232ECA">
        <w:br/>
      </w:r>
    </w:p>
    <w:p w14:paraId="75E17CB7" w14:textId="77777777" w:rsidR="005C4FB7" w:rsidRDefault="005C4FB7" w:rsidP="00EF59A8">
      <w:pPr>
        <w:jc w:val="both"/>
        <w:rPr>
          <w:b/>
          <w:bCs/>
        </w:rPr>
      </w:pPr>
      <w:r>
        <w:rPr>
          <w:b/>
          <w:bCs/>
        </w:rPr>
        <w:t>Critical Issues</w:t>
      </w:r>
    </w:p>
    <w:p w14:paraId="667A7C0D" w14:textId="527B19E7" w:rsidR="005C4FB7" w:rsidRDefault="005C4FB7" w:rsidP="00EF59A8">
      <w:pPr>
        <w:jc w:val="both"/>
      </w:pPr>
      <w:r>
        <w:t>The following critical issues remain with the application:</w:t>
      </w:r>
    </w:p>
    <w:p w14:paraId="4183114D" w14:textId="77777777" w:rsidR="00232ECA" w:rsidRDefault="00232ECA" w:rsidP="00EF59A8">
      <w:pPr>
        <w:jc w:val="both"/>
      </w:pPr>
    </w:p>
    <w:p w14:paraId="265DF090" w14:textId="15416E7C" w:rsidR="00760F40" w:rsidRPr="00760F40" w:rsidRDefault="00760F40" w:rsidP="00EF59A8">
      <w:pPr>
        <w:pStyle w:val="ListParagraph"/>
        <w:numPr>
          <w:ilvl w:val="0"/>
          <w:numId w:val="36"/>
        </w:numPr>
        <w:jc w:val="both"/>
        <w:rPr>
          <w:u w:val="single"/>
        </w:rPr>
      </w:pPr>
      <w:r>
        <w:t xml:space="preserve">The source of </w:t>
      </w:r>
      <w:proofErr w:type="gramStart"/>
      <w:r>
        <w:t>wealth documentation</w:t>
      </w:r>
      <w:proofErr w:type="gramEnd"/>
      <w:r>
        <w:t xml:space="preserve"> provided by the UBO may not be sufficient. The </w:t>
      </w:r>
      <w:r w:rsidR="0063437E">
        <w:t xml:space="preserve">information about his funds in USDT as shown in the screenshot of his OKX crypto wallet </w:t>
      </w:r>
      <w:r>
        <w:t>cannot be confirmed</w:t>
      </w:r>
      <w:r w:rsidR="0063437E">
        <w:t xml:space="preserve"> </w:t>
      </w:r>
      <w:r>
        <w:t xml:space="preserve">and was not certified. </w:t>
      </w:r>
    </w:p>
    <w:p w14:paraId="18477B8F" w14:textId="0435FE00" w:rsidR="007D71F9" w:rsidRPr="00C072AA" w:rsidRDefault="00C072AA" w:rsidP="00EF59A8">
      <w:pPr>
        <w:pStyle w:val="ListParagraph"/>
        <w:numPr>
          <w:ilvl w:val="0"/>
          <w:numId w:val="36"/>
        </w:numPr>
        <w:jc w:val="both"/>
        <w:rPr>
          <w:u w:val="single"/>
        </w:rPr>
      </w:pPr>
      <w:r>
        <w:t xml:space="preserve">The amount of funding to be provided by the UBO </w:t>
      </w:r>
      <w:r w:rsidR="008B27FE">
        <w:t xml:space="preserve">is </w:t>
      </w:r>
      <w:proofErr w:type="gramStart"/>
      <w:r w:rsidR="008B27FE">
        <w:t>more or less equal</w:t>
      </w:r>
      <w:proofErr w:type="gramEnd"/>
      <w:r w:rsidR="008B27FE">
        <w:t xml:space="preserve"> to the total amount of funding shown in </w:t>
      </w:r>
      <w:proofErr w:type="gramStart"/>
      <w:r w:rsidR="008B27FE">
        <w:t>his</w:t>
      </w:r>
      <w:proofErr w:type="gramEnd"/>
      <w:r w:rsidR="008B27FE">
        <w:t xml:space="preserve"> two bank accounts and cryptocurrency platform</w:t>
      </w:r>
      <w:r>
        <w:t>.</w:t>
      </w:r>
    </w:p>
    <w:p w14:paraId="2DCD7755" w14:textId="104DB82C" w:rsidR="00C072AA" w:rsidRPr="00C072AA" w:rsidRDefault="00C072AA" w:rsidP="00EF59A8">
      <w:pPr>
        <w:pStyle w:val="ListParagraph"/>
        <w:numPr>
          <w:ilvl w:val="0"/>
          <w:numId w:val="36"/>
        </w:numPr>
        <w:jc w:val="both"/>
        <w:rPr>
          <w:u w:val="single"/>
        </w:rPr>
      </w:pPr>
      <w:r>
        <w:t xml:space="preserve">The documentation provided for the </w:t>
      </w:r>
      <w:r w:rsidR="008B27FE">
        <w:t>UBO’s</w:t>
      </w:r>
      <w:r>
        <w:t xml:space="preserve"> current employment, self-employment at his real estate company</w:t>
      </w:r>
      <w:r w:rsidR="00C01DAE">
        <w:t xml:space="preserve"> is </w:t>
      </w:r>
      <w:r>
        <w:t>not sufficient</w:t>
      </w:r>
      <w:r w:rsidR="00C01DAE">
        <w:t xml:space="preserve"> SOF/SOW</w:t>
      </w:r>
    </w:p>
    <w:p w14:paraId="18771BA3" w14:textId="77777777" w:rsidR="002C73B2" w:rsidRPr="002C73B2" w:rsidRDefault="002C73B2" w:rsidP="00EF59A8">
      <w:pPr>
        <w:pStyle w:val="ListParagraph"/>
        <w:numPr>
          <w:ilvl w:val="0"/>
          <w:numId w:val="36"/>
        </w:numPr>
        <w:jc w:val="both"/>
        <w:rPr>
          <w:u w:val="single"/>
        </w:rPr>
      </w:pPr>
      <w:r>
        <w:t>Some documents for the CTO and COO are missing.</w:t>
      </w:r>
    </w:p>
    <w:p w14:paraId="47122995" w14:textId="484EB395" w:rsidR="00C01DAE" w:rsidRPr="00B54C15" w:rsidRDefault="002C73B2" w:rsidP="00EF59A8">
      <w:pPr>
        <w:pStyle w:val="ListParagraph"/>
        <w:numPr>
          <w:ilvl w:val="0"/>
          <w:numId w:val="36"/>
        </w:numPr>
        <w:jc w:val="both"/>
        <w:rPr>
          <w:u w:val="single"/>
        </w:rPr>
      </w:pPr>
      <w:r>
        <w:t>The CV of the Compliance Officer is missing.</w:t>
      </w:r>
      <w:r w:rsidR="00C01DAE">
        <w:t xml:space="preserve"> </w:t>
      </w:r>
    </w:p>
    <w:p w14:paraId="6CCC32FB" w14:textId="76E9CBAA" w:rsidR="00B54C15" w:rsidRPr="00F82375" w:rsidRDefault="00B54C15" w:rsidP="00EF59A8">
      <w:pPr>
        <w:pStyle w:val="ListParagraph"/>
        <w:numPr>
          <w:ilvl w:val="0"/>
          <w:numId w:val="36"/>
        </w:numPr>
        <w:jc w:val="both"/>
        <w:rPr>
          <w:u w:val="single"/>
        </w:rPr>
      </w:pPr>
      <w:r>
        <w:t>The Letter of Engagement of the Compliance Officer is missing.</w:t>
      </w:r>
    </w:p>
    <w:p w14:paraId="4C6B507A" w14:textId="48B89C1C" w:rsidR="00C072AA" w:rsidRPr="00415374" w:rsidRDefault="00C01DAE" w:rsidP="00EF59A8">
      <w:pPr>
        <w:pStyle w:val="ListParagraph"/>
        <w:numPr>
          <w:ilvl w:val="0"/>
          <w:numId w:val="36"/>
        </w:numPr>
      </w:pPr>
      <w:r>
        <w:t>The</w:t>
      </w:r>
      <w:r w:rsidR="00415374">
        <w:t xml:space="preserve"> national</w:t>
      </w:r>
      <w:r>
        <w:t xml:space="preserve"> criminal records check for the COO needs to be provided (</w:t>
      </w:r>
      <w:r w:rsidR="00406747">
        <w:t xml:space="preserve">as </w:t>
      </w:r>
      <w:r w:rsidR="00415374">
        <w:t>the one previously provided</w:t>
      </w:r>
      <w:r w:rsidR="00406747">
        <w:t xml:space="preserve"> is </w:t>
      </w:r>
      <w:r>
        <w:t>from Dubai).</w:t>
      </w:r>
      <w:r w:rsidR="001C43A8">
        <w:br/>
      </w:r>
    </w:p>
    <w:p w14:paraId="54B43084" w14:textId="0996C1A9" w:rsidR="007E3030" w:rsidRDefault="007E3030" w:rsidP="007E3030">
      <w:pPr>
        <w:pStyle w:val="Heading1"/>
        <w:rPr>
          <w:rFonts w:ascii="Times New Roman" w:hAnsi="Times New Roman"/>
          <w:sz w:val="24"/>
          <w:szCs w:val="24"/>
        </w:rPr>
      </w:pPr>
      <w:r w:rsidRPr="006D3A1D">
        <w:rPr>
          <w:rFonts w:ascii="Times New Roman" w:hAnsi="Times New Roman"/>
          <w:sz w:val="24"/>
          <w:szCs w:val="24"/>
        </w:rPr>
        <w:t xml:space="preserve">Suggested Conclusion </w:t>
      </w:r>
    </w:p>
    <w:p w14:paraId="40C18529" w14:textId="77777777" w:rsidR="00C2661A" w:rsidRDefault="00C2661A" w:rsidP="00C2661A"/>
    <w:p w14:paraId="2BD89007" w14:textId="77777777" w:rsidR="00E3642A" w:rsidRDefault="00E3642A" w:rsidP="00E3642A">
      <w:pPr>
        <w:jc w:val="both"/>
      </w:pPr>
      <w:r>
        <w:t xml:space="preserve">There is sufficient documentation and information for the application to proceed to Phase 1. The applicant will be given a deadline by which the missing documentation/information must be provided. </w:t>
      </w:r>
    </w:p>
    <w:p w14:paraId="2E1A1F88" w14:textId="77777777" w:rsidR="00E3642A" w:rsidRDefault="00E3642A" w:rsidP="00E3642A">
      <w:pPr>
        <w:jc w:val="both"/>
      </w:pPr>
    </w:p>
    <w:p w14:paraId="6D53438D" w14:textId="4EF5A244" w:rsidR="007E3030" w:rsidRPr="006D3A1D" w:rsidRDefault="00415374" w:rsidP="007E3030">
      <w:r>
        <w:t>Also,</w:t>
      </w:r>
      <w:r w:rsidR="00393F6E">
        <w:t xml:space="preserve"> a </w:t>
      </w:r>
      <w:r w:rsidR="00883AA0">
        <w:t xml:space="preserve">detailed </w:t>
      </w:r>
      <w:r w:rsidR="00393F6E">
        <w:t>breakdown of</w:t>
      </w:r>
      <w:r w:rsidR="00416D64">
        <w:t xml:space="preserve"> the</w:t>
      </w:r>
      <w:r w:rsidR="00393F6E">
        <w:t xml:space="preserve"> </w:t>
      </w:r>
      <w:r w:rsidR="00416D64" w:rsidRPr="00416D64">
        <w:t>investment allocation and a comprehensive cash flow projection</w:t>
      </w:r>
      <w:r w:rsidR="004C65C2">
        <w:t xml:space="preserve"> is required.</w:t>
      </w:r>
      <w:r w:rsidR="00416D64">
        <w:br/>
      </w:r>
    </w:p>
    <w:p w14:paraId="59BB3EBB" w14:textId="631EC4B1" w:rsidR="007E3030" w:rsidRPr="006D3A1D" w:rsidRDefault="007E3030" w:rsidP="007E3030">
      <w:pPr>
        <w:pStyle w:val="Heading1"/>
        <w:rPr>
          <w:rFonts w:ascii="Times New Roman" w:hAnsi="Times New Roman"/>
          <w:sz w:val="24"/>
          <w:szCs w:val="24"/>
        </w:rPr>
      </w:pPr>
      <w:r w:rsidRPr="006D3A1D">
        <w:rPr>
          <w:rFonts w:ascii="Times New Roman" w:hAnsi="Times New Roman"/>
          <w:sz w:val="24"/>
          <w:szCs w:val="24"/>
        </w:rPr>
        <w:t>Recommendation</w:t>
      </w:r>
    </w:p>
    <w:p w14:paraId="7D09AD0C" w14:textId="77777777" w:rsidR="007E3030" w:rsidRPr="006D3A1D" w:rsidRDefault="007E3030" w:rsidP="007E3030"/>
    <w:p w14:paraId="03E81123" w14:textId="00B69B2F" w:rsidR="005D7E24" w:rsidRPr="006D3A1D" w:rsidRDefault="005D7E24" w:rsidP="005D7E24">
      <w:pPr>
        <w:jc w:val="both"/>
      </w:pPr>
      <w:r>
        <w:t xml:space="preserve">The application should proceed to Phase 1, and the applicant must provide the missing information/documentation along with the additional evidence of SOW of the UBO and detailed breakdown of the investment allocation and comprehensive cash flow projection within one week of notification of this decision. Should the information/documentation not be provided within the one-week deadline, this will be grounds to not process the application further. It is noted that the national CR checks for the CTO and the COO will take more </w:t>
      </w:r>
      <w:r w:rsidR="00030E21">
        <w:t>than one week</w:t>
      </w:r>
      <w:r>
        <w:t xml:space="preserve"> to receive.</w:t>
      </w:r>
    </w:p>
    <w:p w14:paraId="78E61A05" w14:textId="77777777" w:rsidR="005D7E24" w:rsidRPr="007E3030" w:rsidRDefault="005D7E24" w:rsidP="005D7E24">
      <w:pPr>
        <w:pStyle w:val="Heading1"/>
        <w:rPr>
          <w:lang w:val="nl-NL"/>
        </w:rPr>
      </w:pPr>
    </w:p>
    <w:p w14:paraId="5A72A25A" w14:textId="01004F1F" w:rsidR="007E3030" w:rsidRPr="007E3030" w:rsidRDefault="007E3030" w:rsidP="005D7E24">
      <w:pPr>
        <w:rPr>
          <w:lang w:val="nl-NL"/>
        </w:rPr>
      </w:pPr>
    </w:p>
    <w:sectPr w:rsidR="007E3030" w:rsidRPr="007E3030" w:rsidSect="00D73EBA">
      <w:headerReference w:type="default" r:id="rId10"/>
      <w:footerReference w:type="even" r:id="rId11"/>
      <w:footerReference w:type="default" r:id="rId12"/>
      <w:headerReference w:type="first" r:id="rId13"/>
      <w:type w:val="continuous"/>
      <w:pgSz w:w="11899" w:h="16838"/>
      <w:pgMar w:top="2835" w:right="1418" w:bottom="1134" w:left="1418"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18DE7" w14:textId="77777777" w:rsidR="00F12010" w:rsidRPr="006D3A1D" w:rsidRDefault="00F12010">
      <w:r w:rsidRPr="006D3A1D">
        <w:separator/>
      </w:r>
    </w:p>
  </w:endnote>
  <w:endnote w:type="continuationSeparator" w:id="0">
    <w:p w14:paraId="7A071459" w14:textId="77777777" w:rsidR="00F12010" w:rsidRPr="006D3A1D" w:rsidRDefault="00F12010">
      <w:r w:rsidRPr="006D3A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Times New Roman"/>
    <w:panose1 w:val="00000000000000000000"/>
    <w:charset w:val="4D"/>
    <w:family w:val="auto"/>
    <w:notTrueType/>
    <w:pitch w:val="default"/>
    <w:sig w:usb0="03000000" w:usb1="00000000" w:usb2="00000000" w:usb3="00000000" w:csb0="00000001" w:csb1="00000000"/>
  </w:font>
  <w:font w:name="Lucida Grande">
    <w:altName w:val="Times New Roman"/>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45DC3" w14:textId="77777777" w:rsidR="000A56AF" w:rsidRPr="006D3A1D" w:rsidRDefault="000A56AF" w:rsidP="00380C9E">
    <w:pPr>
      <w:pStyle w:val="Footer"/>
      <w:framePr w:wrap="around" w:vAnchor="text" w:hAnchor="margin" w:xAlign="right" w:y="1"/>
      <w:rPr>
        <w:rStyle w:val="PageNumber"/>
      </w:rPr>
    </w:pPr>
    <w:r w:rsidRPr="006D3A1D">
      <w:rPr>
        <w:rStyle w:val="PageNumber"/>
      </w:rPr>
      <w:fldChar w:fldCharType="begin"/>
    </w:r>
    <w:r w:rsidRPr="006D3A1D">
      <w:rPr>
        <w:rStyle w:val="PageNumber"/>
      </w:rPr>
      <w:instrText xml:space="preserve">PAGE  </w:instrText>
    </w:r>
    <w:r w:rsidRPr="006D3A1D">
      <w:rPr>
        <w:rStyle w:val="PageNumber"/>
      </w:rPr>
      <w:fldChar w:fldCharType="end"/>
    </w:r>
  </w:p>
  <w:p w14:paraId="1B8DD503" w14:textId="77777777" w:rsidR="000A56AF" w:rsidRPr="006D3A1D" w:rsidRDefault="000A56AF" w:rsidP="00523B4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CAE39" w14:textId="77777777" w:rsidR="00AB361C" w:rsidRPr="006D3A1D" w:rsidRDefault="00AB361C" w:rsidP="00523B46">
    <w:pPr>
      <w:pStyle w:val="Footer"/>
      <w:ind w:right="360"/>
    </w:pPr>
  </w:p>
  <w:p w14:paraId="467493F4" w14:textId="77777777" w:rsidR="00AB361C" w:rsidRPr="006D3A1D" w:rsidRDefault="00AB361C" w:rsidP="00523B46">
    <w:pPr>
      <w:pStyle w:val="Footer"/>
      <w:ind w:right="360"/>
    </w:pPr>
    <w:r w:rsidRPr="006D3A1D">
      <w:rPr>
        <w:rFonts w:ascii="Calibri" w:hAnsi="Calibri"/>
        <w:noProof/>
        <w:szCs w:val="24"/>
      </w:rPr>
      <mc:AlternateContent>
        <mc:Choice Requires="wps">
          <w:drawing>
            <wp:anchor distT="0" distB="0" distL="114300" distR="114300" simplePos="0" relativeHeight="251658240" behindDoc="0" locked="0" layoutInCell="1" allowOverlap="1" wp14:anchorId="6545211B" wp14:editId="2813F05C">
              <wp:simplePos x="0" y="0"/>
              <wp:positionH relativeFrom="page">
                <wp:posOffset>6240780</wp:posOffset>
              </wp:positionH>
              <wp:positionV relativeFrom="page">
                <wp:posOffset>9883140</wp:posOffset>
              </wp:positionV>
              <wp:extent cx="626745" cy="457200"/>
              <wp:effectExtent l="0" t="0" r="0" b="0"/>
              <wp:wrapNone/>
              <wp:docPr id="2"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745" cy="457200"/>
                      </a:xfrm>
                      <a:prstGeom prst="ellipse">
                        <a:avLst/>
                      </a:prstGeom>
                      <a:noFill/>
                      <a:ln w="9525">
                        <a:noFill/>
                        <a:round/>
                        <a:headEnd/>
                        <a:tailEnd/>
                      </a:ln>
                    </wps:spPr>
                    <wps:txbx>
                      <w:txbxContent>
                        <w:p w14:paraId="1A01ADF4" w14:textId="38DC2B62" w:rsidR="00AB361C" w:rsidRPr="000E4915" w:rsidRDefault="00AB361C" w:rsidP="00AB361C">
                          <w:pPr>
                            <w:pStyle w:val="Footer"/>
                            <w:jc w:val="center"/>
                            <w:rPr>
                              <w:b/>
                              <w:bCs/>
                              <w:color w:val="1F4E79"/>
                              <w:sz w:val="18"/>
                              <w:szCs w:val="18"/>
                            </w:rPr>
                          </w:pPr>
                          <w:r w:rsidRPr="000E4915">
                            <w:rPr>
                              <w:color w:val="1F4E79"/>
                              <w:sz w:val="18"/>
                              <w:szCs w:val="18"/>
                            </w:rPr>
                            <w:fldChar w:fldCharType="begin"/>
                          </w:r>
                          <w:r w:rsidRPr="000E4915">
                            <w:rPr>
                              <w:color w:val="1F4E79"/>
                              <w:sz w:val="18"/>
                              <w:szCs w:val="18"/>
                            </w:rPr>
                            <w:instrText xml:space="preserve"> PAGE    \* MERGEFORMAT </w:instrText>
                          </w:r>
                          <w:r w:rsidRPr="000E4915">
                            <w:rPr>
                              <w:color w:val="1F4E79"/>
                              <w:sz w:val="18"/>
                              <w:szCs w:val="18"/>
                            </w:rPr>
                            <w:fldChar w:fldCharType="separate"/>
                          </w:r>
                          <w:r w:rsidR="006641BD" w:rsidRPr="000E4915">
                            <w:rPr>
                              <w:b/>
                              <w:bCs/>
                              <w:color w:val="1F4E79"/>
                              <w:sz w:val="18"/>
                              <w:szCs w:val="18"/>
                            </w:rPr>
                            <w:t>2</w:t>
                          </w:r>
                          <w:r w:rsidRPr="000E4915">
                            <w:rPr>
                              <w:b/>
                              <w:bCs/>
                              <w:color w:val="1F4E79"/>
                              <w:sz w:val="18"/>
                              <w:szCs w:val="18"/>
                            </w:rPr>
                            <w:fldChar w:fldCharType="end"/>
                          </w:r>
                          <w:r w:rsidRPr="000E4915">
                            <w:rPr>
                              <w:b/>
                              <w:bCs/>
                              <w:color w:val="1F4E79"/>
                              <w:sz w:val="18"/>
                              <w:szCs w:val="18"/>
                            </w:rPr>
                            <w:t>/</w:t>
                          </w:r>
                          <w:r w:rsidRPr="000E4915">
                            <w:rPr>
                              <w:b/>
                              <w:bCs/>
                              <w:color w:val="1F4E79"/>
                              <w:sz w:val="18"/>
                              <w:szCs w:val="18"/>
                            </w:rPr>
                            <w:fldChar w:fldCharType="begin"/>
                          </w:r>
                          <w:r w:rsidRPr="000E4915">
                            <w:rPr>
                              <w:b/>
                              <w:bCs/>
                              <w:color w:val="1F4E79"/>
                              <w:sz w:val="18"/>
                              <w:szCs w:val="18"/>
                            </w:rPr>
                            <w:instrText xml:space="preserve"> NUMPAGES  </w:instrText>
                          </w:r>
                          <w:r w:rsidRPr="000E4915">
                            <w:rPr>
                              <w:b/>
                              <w:bCs/>
                              <w:color w:val="1F4E79"/>
                              <w:sz w:val="18"/>
                              <w:szCs w:val="18"/>
                            </w:rPr>
                            <w:fldChar w:fldCharType="separate"/>
                          </w:r>
                          <w:r w:rsidR="006641BD" w:rsidRPr="000E4915">
                            <w:rPr>
                              <w:b/>
                              <w:bCs/>
                              <w:color w:val="1F4E79"/>
                              <w:sz w:val="18"/>
                              <w:szCs w:val="18"/>
                            </w:rPr>
                            <w:t>4</w:t>
                          </w:r>
                          <w:r w:rsidRPr="000E4915">
                            <w:rPr>
                              <w:b/>
                              <w:bCs/>
                              <w:color w:val="1F4E79"/>
                              <w:sz w:val="18"/>
                              <w:szCs w:val="18"/>
                            </w:rPr>
                            <w:fldChar w:fldCharType="end"/>
                          </w:r>
                        </w:p>
                      </w:txbxContent>
                    </wps:txbx>
                    <wps:bodyPr rot="0" vert="horz" wrap="square" lIns="0" tIns="144000" rIns="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6545211B" id="Oval 2" o:spid="_x0000_s1026" style="position:absolute;margin-left:491.4pt;margin-top:778.2pt;width:49.35pt;height:3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" filled="f" stroked="f">
              <v:textbox inset="0,4mm,0">
                <w:txbxContent>
                  <w:p w14:paraId="1A01ADF4" w14:textId="38DC2B62" w:rsidR="00AB361C" w:rsidRPr="000E4915" w:rsidRDefault="00AB361C" w:rsidP="00AB361C">
                    <w:pPr>
                      <w:pStyle w:val="Footer"/>
                      <w:jc w:val="center"/>
                      <w:rPr>
                        <w:b/>
                        <w:bCs/>
                        <w:color w:val="1F4E79"/>
                        <w:sz w:val="18"/>
                        <w:szCs w:val="18"/>
                      </w:rPr>
                    </w:pPr>
                    <w:r w:rsidRPr="000E4915">
                      <w:rPr>
                        <w:color w:val="1F4E79"/>
                        <w:sz w:val="18"/>
                        <w:szCs w:val="18"/>
                      </w:rPr>
                      <w:fldChar w:fldCharType="begin"/>
                    </w:r>
                    <w:r w:rsidRPr="000E4915">
                      <w:rPr>
                        <w:color w:val="1F4E79"/>
                        <w:sz w:val="18"/>
                        <w:szCs w:val="18"/>
                      </w:rPr>
                      <w:instrText xml:space="preserve"> PAGE    \* MERGEFORMAT </w:instrText>
                    </w:r>
                    <w:r w:rsidRPr="000E4915">
                      <w:rPr>
                        <w:color w:val="1F4E79"/>
                        <w:sz w:val="18"/>
                        <w:szCs w:val="18"/>
                      </w:rPr>
                      <w:fldChar w:fldCharType="separate"/>
                    </w:r>
                    <w:r w:rsidR="006641BD" w:rsidRPr="000E4915">
                      <w:rPr>
                        <w:b/>
                        <w:bCs/>
                        <w:color w:val="1F4E79"/>
                        <w:sz w:val="18"/>
                        <w:szCs w:val="18"/>
                      </w:rPr>
                      <w:t>2</w:t>
                    </w:r>
                    <w:r w:rsidRPr="000E4915">
                      <w:rPr>
                        <w:b/>
                        <w:bCs/>
                        <w:color w:val="1F4E79"/>
                        <w:sz w:val="18"/>
                        <w:szCs w:val="18"/>
                      </w:rPr>
                      <w:fldChar w:fldCharType="end"/>
                    </w:r>
                    <w:r w:rsidRPr="000E4915">
                      <w:rPr>
                        <w:b/>
                        <w:bCs/>
                        <w:color w:val="1F4E79"/>
                        <w:sz w:val="18"/>
                        <w:szCs w:val="18"/>
                      </w:rPr>
                      <w:t>/</w:t>
                    </w:r>
                    <w:r w:rsidRPr="000E4915">
                      <w:rPr>
                        <w:b/>
                        <w:bCs/>
                        <w:color w:val="1F4E79"/>
                        <w:sz w:val="18"/>
                        <w:szCs w:val="18"/>
                      </w:rPr>
                      <w:fldChar w:fldCharType="begin"/>
                    </w:r>
                    <w:r w:rsidRPr="000E4915">
                      <w:rPr>
                        <w:b/>
                        <w:bCs/>
                        <w:color w:val="1F4E79"/>
                        <w:sz w:val="18"/>
                        <w:szCs w:val="18"/>
                      </w:rPr>
                      <w:instrText xml:space="preserve"> NUMPAGES  </w:instrText>
                    </w:r>
                    <w:r w:rsidRPr="000E4915">
                      <w:rPr>
                        <w:b/>
                        <w:bCs/>
                        <w:color w:val="1F4E79"/>
                        <w:sz w:val="18"/>
                        <w:szCs w:val="18"/>
                      </w:rPr>
                      <w:fldChar w:fldCharType="separate"/>
                    </w:r>
                    <w:r w:rsidR="006641BD" w:rsidRPr="000E4915">
                      <w:rPr>
                        <w:b/>
                        <w:bCs/>
                        <w:color w:val="1F4E79"/>
                        <w:sz w:val="18"/>
                        <w:szCs w:val="18"/>
                      </w:rPr>
                      <w:t>4</w:t>
                    </w:r>
                    <w:r w:rsidRPr="000E4915">
                      <w:rPr>
                        <w:b/>
                        <w:bCs/>
                        <w:color w:val="1F4E79"/>
                        <w:sz w:val="18"/>
                        <w:szCs w:val="18"/>
                      </w:rPr>
                      <w:fldChar w:fldCharType="end"/>
                    </w:r>
                  </w:p>
                </w:txbxContent>
              </v:textbox>
              <w10:wrap anchorx="page" anchory="page"/>
            </v:oval>
          </w:pict>
        </mc:Fallback>
      </mc:AlternateContent>
    </w:r>
  </w:p>
  <w:p w14:paraId="015CC9EB" w14:textId="77777777" w:rsidR="00AB361C" w:rsidRPr="006D3A1D" w:rsidRDefault="00AB361C" w:rsidP="00523B46">
    <w:pPr>
      <w:pStyle w:val="Footer"/>
      <w:ind w:right="360"/>
    </w:pPr>
  </w:p>
  <w:p w14:paraId="5FBADA6A" w14:textId="77777777" w:rsidR="00AB361C" w:rsidRPr="006D3A1D" w:rsidRDefault="00AB361C" w:rsidP="00523B46">
    <w:pPr>
      <w:pStyle w:val="Footer"/>
      <w:ind w:right="360"/>
    </w:pPr>
  </w:p>
  <w:p w14:paraId="1E5A0E7F" w14:textId="77777777" w:rsidR="00AB361C" w:rsidRPr="006D3A1D" w:rsidRDefault="00AB361C" w:rsidP="00523B46">
    <w:pPr>
      <w:pStyle w:val="Footer"/>
      <w:ind w:right="360"/>
    </w:pPr>
  </w:p>
  <w:p w14:paraId="7FEAD1FC" w14:textId="77777777" w:rsidR="000A56AF" w:rsidRPr="006D3A1D" w:rsidRDefault="000A56AF" w:rsidP="00523B4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9422CE" w14:textId="77777777" w:rsidR="00F12010" w:rsidRPr="006D3A1D" w:rsidRDefault="00F12010">
      <w:r w:rsidRPr="006D3A1D">
        <w:separator/>
      </w:r>
    </w:p>
  </w:footnote>
  <w:footnote w:type="continuationSeparator" w:id="0">
    <w:p w14:paraId="64CFFEE4" w14:textId="77777777" w:rsidR="00F12010" w:rsidRPr="006D3A1D" w:rsidRDefault="00F12010">
      <w:r w:rsidRPr="006D3A1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377C6" w14:textId="77777777" w:rsidR="000A56AF" w:rsidRPr="006D3A1D" w:rsidRDefault="003867D4">
    <w:pPr>
      <w:pStyle w:val="Header"/>
      <w:ind w:left="-1418" w:right="-1418"/>
    </w:pPr>
    <w:r w:rsidRPr="006D3A1D">
      <w:rPr>
        <w:noProof/>
      </w:rPr>
      <w:drawing>
        <wp:anchor distT="0" distB="0" distL="114300" distR="114300" simplePos="0" relativeHeight="251658242" behindDoc="1" locked="0" layoutInCell="1" allowOverlap="1" wp14:anchorId="6CF75820" wp14:editId="67FCB8A9">
          <wp:simplePos x="0" y="0"/>
          <wp:positionH relativeFrom="column">
            <wp:posOffset>-900430</wp:posOffset>
          </wp:positionH>
          <wp:positionV relativeFrom="paragraph">
            <wp:posOffset>0</wp:posOffset>
          </wp:positionV>
          <wp:extent cx="7560000" cy="10698869"/>
          <wp:effectExtent l="0" t="0" r="9525" b="0"/>
          <wp:wrapNone/>
          <wp:docPr id="3" name="Picture 3" descr="SALT 2 TB IN PROGRESS:IN PROGRESS:GCB Gaming Control Board:GCB015 Brand ID Conversion:FD • Final Design:STATIONERY:LH Word Template:GCB015 FD LH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LT 2 TB IN PROGRESS:IN PROGRESS:GCB Gaming Control Board:GCB015 Brand ID Conversion:FD • Final Design:STATIONERY:LH Word Template:GCB015 FD LH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1069886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71BAC" w14:textId="77777777" w:rsidR="000A56AF" w:rsidRPr="006D3A1D" w:rsidRDefault="003867D4">
    <w:pPr>
      <w:pStyle w:val="Header"/>
      <w:ind w:left="-1418" w:right="-1418"/>
    </w:pPr>
    <w:r w:rsidRPr="006D3A1D">
      <w:rPr>
        <w:noProof/>
      </w:rPr>
      <w:drawing>
        <wp:anchor distT="0" distB="0" distL="114300" distR="114300" simplePos="0" relativeHeight="251658241" behindDoc="1" locked="0" layoutInCell="1" allowOverlap="1" wp14:anchorId="1FF8D450" wp14:editId="27F5C134">
          <wp:simplePos x="0" y="0"/>
          <wp:positionH relativeFrom="column">
            <wp:posOffset>-900430</wp:posOffset>
          </wp:positionH>
          <wp:positionV relativeFrom="paragraph">
            <wp:posOffset>0</wp:posOffset>
          </wp:positionV>
          <wp:extent cx="7560000" cy="10698869"/>
          <wp:effectExtent l="0" t="0" r="9525" b="0"/>
          <wp:wrapNone/>
          <wp:docPr id="1" name="Picture 1" descr="SALT 2 TB IN PROGRESS:IN PROGRESS:GCB Gaming Control Board:GCB015 Brand ID Conversion:FD • Final Design:STATIONERY:LH Word Template:GCB015 FD LH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LT 2 TB IN PROGRESS:IN PROGRESS:GCB Gaming Control Board:GCB015 Brand ID Conversion:FD • Final Design:STATIONERY:LH Word Template:GCB015 FD LH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1069886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092DD2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436ECC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B44E1F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B74C21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CC028B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EC605D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4A2DE6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02E3B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56C735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7D432D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9F38FE"/>
    <w:multiLevelType w:val="hybridMultilevel"/>
    <w:tmpl w:val="654C9A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3230D92"/>
    <w:multiLevelType w:val="hybridMultilevel"/>
    <w:tmpl w:val="A86A7E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3C25320"/>
    <w:multiLevelType w:val="hybridMultilevel"/>
    <w:tmpl w:val="2AA2E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5CE5C38"/>
    <w:multiLevelType w:val="hybridMultilevel"/>
    <w:tmpl w:val="441A0B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E2C5E5A"/>
    <w:multiLevelType w:val="hybridMultilevel"/>
    <w:tmpl w:val="A04048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2764DCC"/>
    <w:multiLevelType w:val="hybridMultilevel"/>
    <w:tmpl w:val="02EA3CD4"/>
    <w:lvl w:ilvl="0" w:tplc="9C9EEBC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4B20BE7"/>
    <w:multiLevelType w:val="hybridMultilevel"/>
    <w:tmpl w:val="348E8622"/>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Helvetica"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Helvetica"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Helvetica"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296549EF"/>
    <w:multiLevelType w:val="hybridMultilevel"/>
    <w:tmpl w:val="10EA3EAE"/>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Helvetica"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Helvetica"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Helvetica"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D491093"/>
    <w:multiLevelType w:val="multilevel"/>
    <w:tmpl w:val="F18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F767FDF"/>
    <w:multiLevelType w:val="hybridMultilevel"/>
    <w:tmpl w:val="B12C693A"/>
    <w:lvl w:ilvl="0" w:tplc="508419A6">
      <w:start w:val="1"/>
      <w:numFmt w:val="upperLetter"/>
      <w:lvlText w:val="%1."/>
      <w:lvlJc w:val="left"/>
      <w:pPr>
        <w:tabs>
          <w:tab w:val="num" w:pos="1300"/>
        </w:tabs>
        <w:ind w:left="1300" w:hanging="9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5C03A3E"/>
    <w:multiLevelType w:val="multilevel"/>
    <w:tmpl w:val="38B853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ED77637"/>
    <w:multiLevelType w:val="hybridMultilevel"/>
    <w:tmpl w:val="DE54E83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3F2770F7"/>
    <w:multiLevelType w:val="hybridMultilevel"/>
    <w:tmpl w:val="1A8269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3F1CE1"/>
    <w:multiLevelType w:val="multilevel"/>
    <w:tmpl w:val="27846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6E5922"/>
    <w:multiLevelType w:val="hybridMultilevel"/>
    <w:tmpl w:val="84A89C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2317642"/>
    <w:multiLevelType w:val="hybridMultilevel"/>
    <w:tmpl w:val="29421C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3D54BA3"/>
    <w:multiLevelType w:val="hybridMultilevel"/>
    <w:tmpl w:val="2A9E41B2"/>
    <w:lvl w:ilvl="0" w:tplc="508419A6">
      <w:start w:val="1"/>
      <w:numFmt w:val="upperLetter"/>
      <w:lvlText w:val="%1."/>
      <w:lvlJc w:val="left"/>
      <w:pPr>
        <w:tabs>
          <w:tab w:val="num" w:pos="1300"/>
        </w:tabs>
        <w:ind w:left="1300" w:hanging="9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77032C9"/>
    <w:multiLevelType w:val="hybridMultilevel"/>
    <w:tmpl w:val="E6FAAE92"/>
    <w:lvl w:ilvl="0" w:tplc="508419A6">
      <w:start w:val="1"/>
      <w:numFmt w:val="upperLetter"/>
      <w:lvlText w:val="%1."/>
      <w:lvlJc w:val="left"/>
      <w:pPr>
        <w:tabs>
          <w:tab w:val="num" w:pos="1300"/>
        </w:tabs>
        <w:ind w:left="1300" w:hanging="9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960704E"/>
    <w:multiLevelType w:val="multilevel"/>
    <w:tmpl w:val="79960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B52C64"/>
    <w:multiLevelType w:val="hybridMultilevel"/>
    <w:tmpl w:val="816A4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41650C"/>
    <w:multiLevelType w:val="hybridMultilevel"/>
    <w:tmpl w:val="2A9E41B2"/>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3EE6FF4"/>
    <w:multiLevelType w:val="hybridMultilevel"/>
    <w:tmpl w:val="84A89C40"/>
    <w:lvl w:ilvl="0" w:tplc="508419A6">
      <w:start w:val="1"/>
      <w:numFmt w:val="upperLetter"/>
      <w:lvlText w:val="%1."/>
      <w:lvlJc w:val="left"/>
      <w:pPr>
        <w:tabs>
          <w:tab w:val="num" w:pos="1300"/>
        </w:tabs>
        <w:ind w:left="1300" w:hanging="94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8A97980"/>
    <w:multiLevelType w:val="hybridMultilevel"/>
    <w:tmpl w:val="E83037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E4F25DA"/>
    <w:multiLevelType w:val="hybridMultilevel"/>
    <w:tmpl w:val="BE1A73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12E307B"/>
    <w:multiLevelType w:val="hybridMultilevel"/>
    <w:tmpl w:val="221C0B16"/>
    <w:lvl w:ilvl="0" w:tplc="4E268D1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4331309"/>
    <w:multiLevelType w:val="hybridMultilevel"/>
    <w:tmpl w:val="0C3E11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949407F"/>
    <w:multiLevelType w:val="hybridMultilevel"/>
    <w:tmpl w:val="30021ED4"/>
    <w:lvl w:ilvl="0" w:tplc="DE1EB9BC">
      <w:start w:val="1"/>
      <w:numFmt w:val="bullet"/>
      <w:lvlText w:val=""/>
      <w:lvlJc w:val="left"/>
      <w:pPr>
        <w:tabs>
          <w:tab w:val="num" w:pos="814"/>
        </w:tabs>
        <w:ind w:left="814" w:hanging="360"/>
      </w:pPr>
      <w:rPr>
        <w:rFonts w:ascii="Symbol" w:hAnsi="Symbol" w:hint="default"/>
        <w:color w:val="auto"/>
      </w:rPr>
    </w:lvl>
    <w:lvl w:ilvl="1" w:tplc="04130003">
      <w:start w:val="1"/>
      <w:numFmt w:val="bullet"/>
      <w:lvlText w:val="o"/>
      <w:lvlJc w:val="left"/>
      <w:pPr>
        <w:tabs>
          <w:tab w:val="num" w:pos="1894"/>
        </w:tabs>
        <w:ind w:left="1894" w:hanging="360"/>
      </w:pPr>
      <w:rPr>
        <w:rFonts w:ascii="Courier New" w:hAnsi="Courier New" w:hint="default"/>
      </w:rPr>
    </w:lvl>
    <w:lvl w:ilvl="2" w:tplc="04130005">
      <w:start w:val="1"/>
      <w:numFmt w:val="bullet"/>
      <w:lvlText w:val=""/>
      <w:lvlJc w:val="left"/>
      <w:pPr>
        <w:tabs>
          <w:tab w:val="num" w:pos="2614"/>
        </w:tabs>
        <w:ind w:left="2614" w:hanging="360"/>
      </w:pPr>
      <w:rPr>
        <w:rFonts w:ascii="Wingdings" w:hAnsi="Wingdings" w:hint="default"/>
      </w:rPr>
    </w:lvl>
    <w:lvl w:ilvl="3" w:tplc="04130001" w:tentative="1">
      <w:start w:val="1"/>
      <w:numFmt w:val="bullet"/>
      <w:lvlText w:val=""/>
      <w:lvlJc w:val="left"/>
      <w:pPr>
        <w:tabs>
          <w:tab w:val="num" w:pos="3334"/>
        </w:tabs>
        <w:ind w:left="3334" w:hanging="360"/>
      </w:pPr>
      <w:rPr>
        <w:rFonts w:ascii="Symbol" w:hAnsi="Symbol" w:hint="default"/>
      </w:rPr>
    </w:lvl>
    <w:lvl w:ilvl="4" w:tplc="04130003" w:tentative="1">
      <w:start w:val="1"/>
      <w:numFmt w:val="bullet"/>
      <w:lvlText w:val="o"/>
      <w:lvlJc w:val="left"/>
      <w:pPr>
        <w:tabs>
          <w:tab w:val="num" w:pos="4054"/>
        </w:tabs>
        <w:ind w:left="4054" w:hanging="360"/>
      </w:pPr>
      <w:rPr>
        <w:rFonts w:ascii="Courier New" w:hAnsi="Courier New" w:hint="default"/>
      </w:rPr>
    </w:lvl>
    <w:lvl w:ilvl="5" w:tplc="04130005" w:tentative="1">
      <w:start w:val="1"/>
      <w:numFmt w:val="bullet"/>
      <w:lvlText w:val=""/>
      <w:lvlJc w:val="left"/>
      <w:pPr>
        <w:tabs>
          <w:tab w:val="num" w:pos="4774"/>
        </w:tabs>
        <w:ind w:left="4774" w:hanging="360"/>
      </w:pPr>
      <w:rPr>
        <w:rFonts w:ascii="Wingdings" w:hAnsi="Wingdings" w:hint="default"/>
      </w:rPr>
    </w:lvl>
    <w:lvl w:ilvl="6" w:tplc="04130001" w:tentative="1">
      <w:start w:val="1"/>
      <w:numFmt w:val="bullet"/>
      <w:lvlText w:val=""/>
      <w:lvlJc w:val="left"/>
      <w:pPr>
        <w:tabs>
          <w:tab w:val="num" w:pos="5494"/>
        </w:tabs>
        <w:ind w:left="5494" w:hanging="360"/>
      </w:pPr>
      <w:rPr>
        <w:rFonts w:ascii="Symbol" w:hAnsi="Symbol" w:hint="default"/>
      </w:rPr>
    </w:lvl>
    <w:lvl w:ilvl="7" w:tplc="04130003" w:tentative="1">
      <w:start w:val="1"/>
      <w:numFmt w:val="bullet"/>
      <w:lvlText w:val="o"/>
      <w:lvlJc w:val="left"/>
      <w:pPr>
        <w:tabs>
          <w:tab w:val="num" w:pos="6214"/>
        </w:tabs>
        <w:ind w:left="6214" w:hanging="360"/>
      </w:pPr>
      <w:rPr>
        <w:rFonts w:ascii="Courier New" w:hAnsi="Courier New" w:hint="default"/>
      </w:rPr>
    </w:lvl>
    <w:lvl w:ilvl="8" w:tplc="04130005" w:tentative="1">
      <w:start w:val="1"/>
      <w:numFmt w:val="bullet"/>
      <w:lvlText w:val=""/>
      <w:lvlJc w:val="left"/>
      <w:pPr>
        <w:tabs>
          <w:tab w:val="num" w:pos="6934"/>
        </w:tabs>
        <w:ind w:left="6934" w:hanging="360"/>
      </w:pPr>
      <w:rPr>
        <w:rFonts w:ascii="Wingdings" w:hAnsi="Wingdings" w:hint="default"/>
      </w:rPr>
    </w:lvl>
  </w:abstractNum>
  <w:num w:numId="1" w16cid:durableId="996684802">
    <w:abstractNumId w:val="16"/>
  </w:num>
  <w:num w:numId="2" w16cid:durableId="1556309291">
    <w:abstractNumId w:val="36"/>
  </w:num>
  <w:num w:numId="3" w16cid:durableId="282614718">
    <w:abstractNumId w:val="17"/>
  </w:num>
  <w:num w:numId="4" w16cid:durableId="2091929313">
    <w:abstractNumId w:val="35"/>
  </w:num>
  <w:num w:numId="5" w16cid:durableId="842015886">
    <w:abstractNumId w:val="26"/>
  </w:num>
  <w:num w:numId="6" w16cid:durableId="2034112409">
    <w:abstractNumId w:val="30"/>
  </w:num>
  <w:num w:numId="7" w16cid:durableId="975259717">
    <w:abstractNumId w:val="21"/>
  </w:num>
  <w:num w:numId="8" w16cid:durableId="1596398113">
    <w:abstractNumId w:val="27"/>
  </w:num>
  <w:num w:numId="9" w16cid:durableId="133718770">
    <w:abstractNumId w:val="24"/>
  </w:num>
  <w:num w:numId="10" w16cid:durableId="962887500">
    <w:abstractNumId w:val="31"/>
  </w:num>
  <w:num w:numId="11" w16cid:durableId="1368943855">
    <w:abstractNumId w:val="19"/>
  </w:num>
  <w:num w:numId="12" w16cid:durableId="1943414192">
    <w:abstractNumId w:val="28"/>
  </w:num>
  <w:num w:numId="13" w16cid:durableId="474684958">
    <w:abstractNumId w:val="23"/>
  </w:num>
  <w:num w:numId="14" w16cid:durableId="820196873">
    <w:abstractNumId w:val="20"/>
  </w:num>
  <w:num w:numId="15" w16cid:durableId="2136752610">
    <w:abstractNumId w:val="18"/>
  </w:num>
  <w:num w:numId="16" w16cid:durableId="1493524394">
    <w:abstractNumId w:val="34"/>
  </w:num>
  <w:num w:numId="17" w16cid:durableId="621886453">
    <w:abstractNumId w:val="15"/>
  </w:num>
  <w:num w:numId="18" w16cid:durableId="1114133267">
    <w:abstractNumId w:val="11"/>
  </w:num>
  <w:num w:numId="19" w16cid:durableId="541014408">
    <w:abstractNumId w:val="9"/>
  </w:num>
  <w:num w:numId="20" w16cid:durableId="1742943965">
    <w:abstractNumId w:val="7"/>
  </w:num>
  <w:num w:numId="21" w16cid:durableId="1293974752">
    <w:abstractNumId w:val="6"/>
  </w:num>
  <w:num w:numId="22" w16cid:durableId="1798334153">
    <w:abstractNumId w:val="5"/>
  </w:num>
  <w:num w:numId="23" w16cid:durableId="279000150">
    <w:abstractNumId w:val="4"/>
  </w:num>
  <w:num w:numId="24" w16cid:durableId="1960137387">
    <w:abstractNumId w:val="8"/>
  </w:num>
  <w:num w:numId="25" w16cid:durableId="779494202">
    <w:abstractNumId w:val="3"/>
  </w:num>
  <w:num w:numId="26" w16cid:durableId="1889609183">
    <w:abstractNumId w:val="2"/>
  </w:num>
  <w:num w:numId="27" w16cid:durableId="1211647199">
    <w:abstractNumId w:val="1"/>
  </w:num>
  <w:num w:numId="28" w16cid:durableId="36859222">
    <w:abstractNumId w:val="0"/>
  </w:num>
  <w:num w:numId="29" w16cid:durableId="750464131">
    <w:abstractNumId w:val="32"/>
  </w:num>
  <w:num w:numId="30" w16cid:durableId="1627154305">
    <w:abstractNumId w:val="13"/>
  </w:num>
  <w:num w:numId="31" w16cid:durableId="1633515068">
    <w:abstractNumId w:val="29"/>
  </w:num>
  <w:num w:numId="32" w16cid:durableId="97915777">
    <w:abstractNumId w:val="12"/>
  </w:num>
  <w:num w:numId="33" w16cid:durableId="1931890386">
    <w:abstractNumId w:val="14"/>
  </w:num>
  <w:num w:numId="34" w16cid:durableId="1731074294">
    <w:abstractNumId w:val="25"/>
  </w:num>
  <w:num w:numId="35" w16cid:durableId="1569726044">
    <w:abstractNumId w:val="33"/>
  </w:num>
  <w:num w:numId="36" w16cid:durableId="1279526247">
    <w:abstractNumId w:val="10"/>
  </w:num>
  <w:num w:numId="37" w16cid:durableId="100147321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134"/>
    <w:rsid w:val="000025C7"/>
    <w:rsid w:val="00016029"/>
    <w:rsid w:val="00016B87"/>
    <w:rsid w:val="000225D9"/>
    <w:rsid w:val="00025DAD"/>
    <w:rsid w:val="00030E21"/>
    <w:rsid w:val="0003224B"/>
    <w:rsid w:val="000331FA"/>
    <w:rsid w:val="00054127"/>
    <w:rsid w:val="00084DE8"/>
    <w:rsid w:val="000907FE"/>
    <w:rsid w:val="00094D65"/>
    <w:rsid w:val="000A56AF"/>
    <w:rsid w:val="000B3F6D"/>
    <w:rsid w:val="000C0622"/>
    <w:rsid w:val="000C27DA"/>
    <w:rsid w:val="000D02F6"/>
    <w:rsid w:val="000D22F8"/>
    <w:rsid w:val="000D338D"/>
    <w:rsid w:val="000D79FA"/>
    <w:rsid w:val="000E4915"/>
    <w:rsid w:val="000E5DB1"/>
    <w:rsid w:val="000F2E67"/>
    <w:rsid w:val="0011017C"/>
    <w:rsid w:val="00113A34"/>
    <w:rsid w:val="00113A58"/>
    <w:rsid w:val="00135AD1"/>
    <w:rsid w:val="00142CC1"/>
    <w:rsid w:val="00150619"/>
    <w:rsid w:val="001513AD"/>
    <w:rsid w:val="0015222B"/>
    <w:rsid w:val="00154234"/>
    <w:rsid w:val="00160D3F"/>
    <w:rsid w:val="00164B47"/>
    <w:rsid w:val="00197B41"/>
    <w:rsid w:val="00197F1F"/>
    <w:rsid w:val="001A655D"/>
    <w:rsid w:val="001B234C"/>
    <w:rsid w:val="001C3878"/>
    <w:rsid w:val="001C43A8"/>
    <w:rsid w:val="001C77F1"/>
    <w:rsid w:val="001D21DA"/>
    <w:rsid w:val="001F3FF9"/>
    <w:rsid w:val="001F4028"/>
    <w:rsid w:val="00214669"/>
    <w:rsid w:val="002240C0"/>
    <w:rsid w:val="0023024A"/>
    <w:rsid w:val="00232ECA"/>
    <w:rsid w:val="00235BA2"/>
    <w:rsid w:val="002451F6"/>
    <w:rsid w:val="002561D8"/>
    <w:rsid w:val="002652A1"/>
    <w:rsid w:val="002678BB"/>
    <w:rsid w:val="00276DEB"/>
    <w:rsid w:val="00280B6F"/>
    <w:rsid w:val="00285E45"/>
    <w:rsid w:val="002863E8"/>
    <w:rsid w:val="002A0019"/>
    <w:rsid w:val="002A3529"/>
    <w:rsid w:val="002A4816"/>
    <w:rsid w:val="002B0523"/>
    <w:rsid w:val="002C0A6A"/>
    <w:rsid w:val="002C73B2"/>
    <w:rsid w:val="002D2156"/>
    <w:rsid w:val="002D359D"/>
    <w:rsid w:val="002D7ABF"/>
    <w:rsid w:val="002E0F72"/>
    <w:rsid w:val="002E38DA"/>
    <w:rsid w:val="00303937"/>
    <w:rsid w:val="003100F7"/>
    <w:rsid w:val="0032229A"/>
    <w:rsid w:val="00340288"/>
    <w:rsid w:val="0034096A"/>
    <w:rsid w:val="00350BB5"/>
    <w:rsid w:val="003551F0"/>
    <w:rsid w:val="0036309D"/>
    <w:rsid w:val="00364570"/>
    <w:rsid w:val="003745DD"/>
    <w:rsid w:val="00380C9E"/>
    <w:rsid w:val="003867D4"/>
    <w:rsid w:val="00393F6E"/>
    <w:rsid w:val="003B13BF"/>
    <w:rsid w:val="003C314C"/>
    <w:rsid w:val="003D241B"/>
    <w:rsid w:val="003E325C"/>
    <w:rsid w:val="003E668E"/>
    <w:rsid w:val="003E67F4"/>
    <w:rsid w:val="003F35D5"/>
    <w:rsid w:val="003F6A25"/>
    <w:rsid w:val="00400430"/>
    <w:rsid w:val="00406747"/>
    <w:rsid w:val="00415374"/>
    <w:rsid w:val="00416D64"/>
    <w:rsid w:val="00421A5B"/>
    <w:rsid w:val="00422B20"/>
    <w:rsid w:val="004309A4"/>
    <w:rsid w:val="004344B8"/>
    <w:rsid w:val="00446F5A"/>
    <w:rsid w:val="004561AD"/>
    <w:rsid w:val="00467781"/>
    <w:rsid w:val="0047590F"/>
    <w:rsid w:val="0047653F"/>
    <w:rsid w:val="00480D79"/>
    <w:rsid w:val="004953D2"/>
    <w:rsid w:val="004A19FC"/>
    <w:rsid w:val="004A7021"/>
    <w:rsid w:val="004A7F4B"/>
    <w:rsid w:val="004B2A50"/>
    <w:rsid w:val="004C1F05"/>
    <w:rsid w:val="004C65C2"/>
    <w:rsid w:val="004D2F66"/>
    <w:rsid w:val="004D3EDB"/>
    <w:rsid w:val="005059A9"/>
    <w:rsid w:val="005166EA"/>
    <w:rsid w:val="00523B46"/>
    <w:rsid w:val="00536F2E"/>
    <w:rsid w:val="005446FD"/>
    <w:rsid w:val="00544A5A"/>
    <w:rsid w:val="005451DA"/>
    <w:rsid w:val="00545259"/>
    <w:rsid w:val="0055031B"/>
    <w:rsid w:val="00553D9F"/>
    <w:rsid w:val="0055453E"/>
    <w:rsid w:val="0056327E"/>
    <w:rsid w:val="00563F0E"/>
    <w:rsid w:val="00567881"/>
    <w:rsid w:val="00582EDF"/>
    <w:rsid w:val="00593CBA"/>
    <w:rsid w:val="00596500"/>
    <w:rsid w:val="005A6087"/>
    <w:rsid w:val="005A706C"/>
    <w:rsid w:val="005C12E2"/>
    <w:rsid w:val="005C4FB7"/>
    <w:rsid w:val="005C664E"/>
    <w:rsid w:val="005D7E24"/>
    <w:rsid w:val="005E1E2B"/>
    <w:rsid w:val="005E675F"/>
    <w:rsid w:val="005F376F"/>
    <w:rsid w:val="00622937"/>
    <w:rsid w:val="0063437E"/>
    <w:rsid w:val="00642347"/>
    <w:rsid w:val="00642D6E"/>
    <w:rsid w:val="0064578D"/>
    <w:rsid w:val="00654B6B"/>
    <w:rsid w:val="006561C7"/>
    <w:rsid w:val="006641BD"/>
    <w:rsid w:val="0067026A"/>
    <w:rsid w:val="006744A8"/>
    <w:rsid w:val="0068585D"/>
    <w:rsid w:val="00696519"/>
    <w:rsid w:val="00696C75"/>
    <w:rsid w:val="006A3CF3"/>
    <w:rsid w:val="006C7805"/>
    <w:rsid w:val="006D00C6"/>
    <w:rsid w:val="006D3A1D"/>
    <w:rsid w:val="006D591E"/>
    <w:rsid w:val="006E0392"/>
    <w:rsid w:val="006F1D59"/>
    <w:rsid w:val="00715FC8"/>
    <w:rsid w:val="0071778D"/>
    <w:rsid w:val="00723B9F"/>
    <w:rsid w:val="00740EF8"/>
    <w:rsid w:val="00760F40"/>
    <w:rsid w:val="00766371"/>
    <w:rsid w:val="007679BC"/>
    <w:rsid w:val="00777B46"/>
    <w:rsid w:val="00781E2E"/>
    <w:rsid w:val="00781F6E"/>
    <w:rsid w:val="007A3550"/>
    <w:rsid w:val="007A74F6"/>
    <w:rsid w:val="007C0115"/>
    <w:rsid w:val="007D0292"/>
    <w:rsid w:val="007D71F9"/>
    <w:rsid w:val="007D7A01"/>
    <w:rsid w:val="007E3030"/>
    <w:rsid w:val="0082363B"/>
    <w:rsid w:val="00826FEB"/>
    <w:rsid w:val="00856FBF"/>
    <w:rsid w:val="00861FF3"/>
    <w:rsid w:val="00874B53"/>
    <w:rsid w:val="00883AA0"/>
    <w:rsid w:val="0088587A"/>
    <w:rsid w:val="00890D46"/>
    <w:rsid w:val="008B1E4D"/>
    <w:rsid w:val="008B27FE"/>
    <w:rsid w:val="008B7B50"/>
    <w:rsid w:val="008C07E3"/>
    <w:rsid w:val="008C1CAA"/>
    <w:rsid w:val="008C3207"/>
    <w:rsid w:val="008C72DD"/>
    <w:rsid w:val="008E4269"/>
    <w:rsid w:val="008E5733"/>
    <w:rsid w:val="009006CC"/>
    <w:rsid w:val="00906A9E"/>
    <w:rsid w:val="00915079"/>
    <w:rsid w:val="00915555"/>
    <w:rsid w:val="009229A3"/>
    <w:rsid w:val="0093793A"/>
    <w:rsid w:val="00942F0B"/>
    <w:rsid w:val="00961656"/>
    <w:rsid w:val="009761D0"/>
    <w:rsid w:val="009821A9"/>
    <w:rsid w:val="009B40BF"/>
    <w:rsid w:val="009C1707"/>
    <w:rsid w:val="009C3AD1"/>
    <w:rsid w:val="009D4608"/>
    <w:rsid w:val="009E45B5"/>
    <w:rsid w:val="00A03ED2"/>
    <w:rsid w:val="00A137A7"/>
    <w:rsid w:val="00A21911"/>
    <w:rsid w:val="00A26C28"/>
    <w:rsid w:val="00A37E2E"/>
    <w:rsid w:val="00A40DB5"/>
    <w:rsid w:val="00A4125E"/>
    <w:rsid w:val="00A55C06"/>
    <w:rsid w:val="00A659E2"/>
    <w:rsid w:val="00A65EEF"/>
    <w:rsid w:val="00A7320F"/>
    <w:rsid w:val="00A74C00"/>
    <w:rsid w:val="00A9066B"/>
    <w:rsid w:val="00A92430"/>
    <w:rsid w:val="00A97282"/>
    <w:rsid w:val="00AA0071"/>
    <w:rsid w:val="00AB1123"/>
    <w:rsid w:val="00AB1A37"/>
    <w:rsid w:val="00AB361C"/>
    <w:rsid w:val="00AB7134"/>
    <w:rsid w:val="00AC7E6B"/>
    <w:rsid w:val="00AD5F5B"/>
    <w:rsid w:val="00AD699E"/>
    <w:rsid w:val="00AE1A6B"/>
    <w:rsid w:val="00AE4791"/>
    <w:rsid w:val="00AF6591"/>
    <w:rsid w:val="00B000B5"/>
    <w:rsid w:val="00B064BC"/>
    <w:rsid w:val="00B067FB"/>
    <w:rsid w:val="00B1245C"/>
    <w:rsid w:val="00B27E29"/>
    <w:rsid w:val="00B3705E"/>
    <w:rsid w:val="00B4047E"/>
    <w:rsid w:val="00B404DA"/>
    <w:rsid w:val="00B41770"/>
    <w:rsid w:val="00B41B2E"/>
    <w:rsid w:val="00B463FF"/>
    <w:rsid w:val="00B51E19"/>
    <w:rsid w:val="00B54C15"/>
    <w:rsid w:val="00B56FE4"/>
    <w:rsid w:val="00B6305F"/>
    <w:rsid w:val="00B70F9C"/>
    <w:rsid w:val="00B86656"/>
    <w:rsid w:val="00BB69B7"/>
    <w:rsid w:val="00BC33A3"/>
    <w:rsid w:val="00BC39C0"/>
    <w:rsid w:val="00BC7E28"/>
    <w:rsid w:val="00BD3D0A"/>
    <w:rsid w:val="00BE4D25"/>
    <w:rsid w:val="00C01DAE"/>
    <w:rsid w:val="00C072AA"/>
    <w:rsid w:val="00C2661A"/>
    <w:rsid w:val="00C36351"/>
    <w:rsid w:val="00C408CF"/>
    <w:rsid w:val="00C5505B"/>
    <w:rsid w:val="00C638C0"/>
    <w:rsid w:val="00C661BC"/>
    <w:rsid w:val="00C76A47"/>
    <w:rsid w:val="00C92E95"/>
    <w:rsid w:val="00CA677A"/>
    <w:rsid w:val="00CB6DEE"/>
    <w:rsid w:val="00CD015C"/>
    <w:rsid w:val="00CD0BB8"/>
    <w:rsid w:val="00CD31DC"/>
    <w:rsid w:val="00CE5CC1"/>
    <w:rsid w:val="00CF3819"/>
    <w:rsid w:val="00D130E5"/>
    <w:rsid w:val="00D1560A"/>
    <w:rsid w:val="00D175D0"/>
    <w:rsid w:val="00D21104"/>
    <w:rsid w:val="00D275EA"/>
    <w:rsid w:val="00D33D75"/>
    <w:rsid w:val="00D550AA"/>
    <w:rsid w:val="00D608B7"/>
    <w:rsid w:val="00D61A26"/>
    <w:rsid w:val="00D62083"/>
    <w:rsid w:val="00D73EBA"/>
    <w:rsid w:val="00D95C64"/>
    <w:rsid w:val="00D967DC"/>
    <w:rsid w:val="00DB3DA8"/>
    <w:rsid w:val="00DC2E3A"/>
    <w:rsid w:val="00DD3871"/>
    <w:rsid w:val="00DE0299"/>
    <w:rsid w:val="00DE5960"/>
    <w:rsid w:val="00DE6EF9"/>
    <w:rsid w:val="00DF5C0C"/>
    <w:rsid w:val="00DF6F19"/>
    <w:rsid w:val="00E00D0B"/>
    <w:rsid w:val="00E024BC"/>
    <w:rsid w:val="00E17453"/>
    <w:rsid w:val="00E21F40"/>
    <w:rsid w:val="00E248E1"/>
    <w:rsid w:val="00E34E2D"/>
    <w:rsid w:val="00E3642A"/>
    <w:rsid w:val="00E81D62"/>
    <w:rsid w:val="00E85C45"/>
    <w:rsid w:val="00EB1E66"/>
    <w:rsid w:val="00EC1DE1"/>
    <w:rsid w:val="00EC2F18"/>
    <w:rsid w:val="00ED23D2"/>
    <w:rsid w:val="00ED427D"/>
    <w:rsid w:val="00EE10A2"/>
    <w:rsid w:val="00EE2067"/>
    <w:rsid w:val="00EE2E4A"/>
    <w:rsid w:val="00EF0E48"/>
    <w:rsid w:val="00EF17F4"/>
    <w:rsid w:val="00EF59A8"/>
    <w:rsid w:val="00F0115A"/>
    <w:rsid w:val="00F05649"/>
    <w:rsid w:val="00F12010"/>
    <w:rsid w:val="00F210C4"/>
    <w:rsid w:val="00F22BA2"/>
    <w:rsid w:val="00F50A37"/>
    <w:rsid w:val="00F5779D"/>
    <w:rsid w:val="00F6193D"/>
    <w:rsid w:val="00F62948"/>
    <w:rsid w:val="00F82375"/>
    <w:rsid w:val="00F84A09"/>
    <w:rsid w:val="00F95496"/>
    <w:rsid w:val="00F971E0"/>
    <w:rsid w:val="00FA5E32"/>
    <w:rsid w:val="00FB2B83"/>
    <w:rsid w:val="00FB7240"/>
    <w:rsid w:val="00FC1CB6"/>
    <w:rsid w:val="00FC2925"/>
    <w:rsid w:val="00FC34CC"/>
    <w:rsid w:val="00FD75E5"/>
    <w:rsid w:val="00FE69D7"/>
    <w:rsid w:val="00FE7F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7B79BF3"/>
  <w14:defaultImageDpi w14:val="330"/>
  <w15:docId w15:val="{D7C580DF-80C0-45D5-ABE3-93F19CD33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basedOn w:val="Normal"/>
    <w:next w:val="Normal"/>
    <w:qFormat/>
    <w:pPr>
      <w:keepNext/>
      <w:tabs>
        <w:tab w:val="left" w:pos="931"/>
        <w:tab w:val="left" w:pos="1361"/>
        <w:tab w:val="left" w:pos="2633"/>
        <w:tab w:val="left" w:pos="3484"/>
        <w:tab w:val="left" w:pos="4334"/>
        <w:tab w:val="left" w:pos="5185"/>
        <w:tab w:val="left" w:pos="6036"/>
        <w:tab w:val="left" w:pos="6887"/>
        <w:tab w:val="left" w:pos="7738"/>
      </w:tabs>
      <w:outlineLvl w:val="0"/>
    </w:pPr>
    <w:rPr>
      <w:rFonts w:ascii="Tahoma" w:hAnsi="Tahoma"/>
      <w:b/>
      <w:sz w:val="22"/>
      <w:u w:val="single"/>
    </w:rPr>
  </w:style>
  <w:style w:type="paragraph" w:styleId="Heading2">
    <w:name w:val="heading 2"/>
    <w:basedOn w:val="Normal"/>
    <w:next w:val="Normal"/>
    <w:qFormat/>
    <w:pPr>
      <w:keepNext/>
      <w:tabs>
        <w:tab w:val="left" w:pos="426"/>
        <w:tab w:val="left" w:pos="2633"/>
        <w:tab w:val="left" w:pos="3484"/>
        <w:tab w:val="left" w:pos="4334"/>
        <w:tab w:val="left" w:pos="5185"/>
        <w:tab w:val="left" w:pos="6036"/>
        <w:tab w:val="left" w:pos="6887"/>
        <w:tab w:val="left" w:pos="7738"/>
      </w:tabs>
      <w:outlineLvl w:val="1"/>
    </w:pPr>
    <w:rPr>
      <w:rFonts w:ascii="Tahoma" w:hAnsi="Tahoma"/>
      <w:b/>
      <w:sz w:val="22"/>
    </w:rPr>
  </w:style>
  <w:style w:type="paragraph" w:styleId="Heading3">
    <w:name w:val="heading 3"/>
    <w:basedOn w:val="Normal"/>
    <w:next w:val="Normal"/>
    <w:link w:val="Heading3Char"/>
    <w:uiPriority w:val="9"/>
    <w:semiHidden/>
    <w:unhideWhenUsed/>
    <w:qFormat/>
    <w:rsid w:val="00E17453"/>
    <w:pPr>
      <w:keepNext/>
      <w:keepLines/>
      <w:tabs>
        <w:tab w:val="left" w:pos="360"/>
      </w:tabs>
      <w:spacing w:before="4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customStyle="1" w:styleId="BasicParagraph">
    <w:name w:val="[Basic Paragraph]"/>
    <w:basedOn w:val="Normal"/>
    <w:pPr>
      <w:widowControl w:val="0"/>
      <w:autoSpaceDE w:val="0"/>
      <w:autoSpaceDN w:val="0"/>
      <w:adjustRightInd w:val="0"/>
      <w:spacing w:line="288" w:lineRule="auto"/>
      <w:textAlignment w:val="center"/>
    </w:pPr>
    <w:rPr>
      <w:rFonts w:ascii="MinionPro-Regular" w:hAnsi="MinionPro-Regular"/>
      <w:color w:val="000000"/>
    </w:rPr>
  </w:style>
  <w:style w:type="paragraph" w:styleId="BodyText">
    <w:name w:val="Body Text"/>
    <w:basedOn w:val="Normal"/>
    <w:link w:val="BodyTextChar"/>
    <w:pPr>
      <w:tabs>
        <w:tab w:val="left" w:pos="-770"/>
        <w:tab w:val="left" w:pos="0"/>
        <w:tab w:val="left" w:pos="931"/>
        <w:tab w:val="left" w:pos="1361"/>
        <w:tab w:val="left" w:pos="2633"/>
        <w:tab w:val="left" w:pos="3484"/>
        <w:tab w:val="left" w:pos="4334"/>
        <w:tab w:val="left" w:pos="5185"/>
        <w:tab w:val="left" w:pos="6036"/>
        <w:tab w:val="left" w:pos="6887"/>
        <w:tab w:val="left" w:pos="7738"/>
      </w:tabs>
    </w:pPr>
    <w:rPr>
      <w:rFonts w:ascii="Tahoma" w:hAnsi="Tahoma"/>
      <w:sz w:val="22"/>
    </w:rPr>
  </w:style>
  <w:style w:type="paragraph" w:styleId="DocumentMap">
    <w:name w:val="Document Map"/>
    <w:basedOn w:val="Normal"/>
    <w:pPr>
      <w:shd w:val="clear" w:color="auto" w:fill="000080"/>
    </w:pPr>
    <w:rPr>
      <w:rFonts w:ascii="Helvetica" w:eastAsia="MS Gothic" w:hAnsi="Helvetica"/>
    </w:rPr>
  </w:style>
  <w:style w:type="paragraph" w:styleId="BalloonText">
    <w:name w:val="Balloon Text"/>
    <w:basedOn w:val="Normal"/>
    <w:link w:val="BalloonTextChar"/>
    <w:uiPriority w:val="99"/>
    <w:semiHidden/>
    <w:unhideWhenUsed/>
    <w:rsid w:val="00D967D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967DC"/>
    <w:rPr>
      <w:rFonts w:ascii="Lucida Grande" w:hAnsi="Lucida Grande" w:cs="Lucida Grande"/>
      <w:noProof/>
      <w:sz w:val="18"/>
      <w:szCs w:val="18"/>
    </w:rPr>
  </w:style>
  <w:style w:type="character" w:styleId="PageNumber">
    <w:name w:val="page number"/>
    <w:basedOn w:val="DefaultParagraphFont"/>
    <w:uiPriority w:val="99"/>
    <w:semiHidden/>
    <w:unhideWhenUsed/>
    <w:rsid w:val="00523B46"/>
  </w:style>
  <w:style w:type="table" w:styleId="TableGrid">
    <w:name w:val="Table Grid"/>
    <w:basedOn w:val="TableNormal"/>
    <w:uiPriority w:val="59"/>
    <w:rsid w:val="00BC39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AB361C"/>
    <w:rPr>
      <w:noProof/>
      <w:sz w:val="24"/>
    </w:rPr>
  </w:style>
  <w:style w:type="paragraph" w:styleId="ListParagraph">
    <w:name w:val="List Paragraph"/>
    <w:basedOn w:val="Normal"/>
    <w:uiPriority w:val="34"/>
    <w:qFormat/>
    <w:rsid w:val="00FE69D7"/>
    <w:pPr>
      <w:ind w:left="720"/>
      <w:contextualSpacing/>
    </w:pPr>
  </w:style>
  <w:style w:type="character" w:customStyle="1" w:styleId="Heading3Char">
    <w:name w:val="Heading 3 Char"/>
    <w:basedOn w:val="DefaultParagraphFont"/>
    <w:link w:val="Heading3"/>
    <w:uiPriority w:val="9"/>
    <w:semiHidden/>
    <w:rsid w:val="00E17453"/>
    <w:rPr>
      <w:rFonts w:asciiTheme="majorHAnsi" w:eastAsiaTheme="majorEastAsia" w:hAnsiTheme="majorHAnsi" w:cstheme="majorBidi"/>
      <w:noProof/>
      <w:color w:val="243F60" w:themeColor="accent1" w:themeShade="7F"/>
      <w:sz w:val="24"/>
      <w:szCs w:val="24"/>
    </w:rPr>
  </w:style>
  <w:style w:type="numbering" w:customStyle="1" w:styleId="NoList1">
    <w:name w:val="No List1"/>
    <w:next w:val="NoList"/>
    <w:uiPriority w:val="99"/>
    <w:semiHidden/>
    <w:unhideWhenUsed/>
    <w:rsid w:val="00E17453"/>
  </w:style>
  <w:style w:type="paragraph" w:styleId="FootnoteText">
    <w:name w:val="footnote text"/>
    <w:basedOn w:val="Normal"/>
    <w:link w:val="FootnoteTextChar"/>
    <w:unhideWhenUsed/>
    <w:rsid w:val="00E17453"/>
    <w:pPr>
      <w:tabs>
        <w:tab w:val="left" w:pos="144"/>
        <w:tab w:val="left" w:pos="360"/>
      </w:tabs>
    </w:pPr>
    <w:rPr>
      <w:rFonts w:ascii="Calibri" w:hAnsi="Calibri"/>
      <w:sz w:val="20"/>
    </w:rPr>
  </w:style>
  <w:style w:type="character" w:customStyle="1" w:styleId="FootnoteTextChar">
    <w:name w:val="Footnote Text Char"/>
    <w:basedOn w:val="DefaultParagraphFont"/>
    <w:link w:val="FootnoteText"/>
    <w:rsid w:val="00E17453"/>
    <w:rPr>
      <w:rFonts w:ascii="Calibri" w:hAnsi="Calibri"/>
      <w:noProof/>
    </w:rPr>
  </w:style>
  <w:style w:type="character" w:styleId="FootnoteReference">
    <w:name w:val="footnote reference"/>
    <w:basedOn w:val="DefaultParagraphFont"/>
    <w:uiPriority w:val="99"/>
    <w:unhideWhenUsed/>
    <w:rsid w:val="00E17453"/>
    <w:rPr>
      <w:vertAlign w:val="superscript"/>
    </w:rPr>
  </w:style>
  <w:style w:type="paragraph" w:styleId="EndnoteText">
    <w:name w:val="endnote text"/>
    <w:basedOn w:val="Normal"/>
    <w:link w:val="EndnoteTextChar"/>
    <w:rsid w:val="00E17453"/>
    <w:pPr>
      <w:tabs>
        <w:tab w:val="left" w:pos="360"/>
      </w:tabs>
    </w:pPr>
    <w:rPr>
      <w:rFonts w:ascii="Arial" w:hAnsi="Arial"/>
      <w:sz w:val="20"/>
      <w:lang w:val="nl-NL"/>
    </w:rPr>
  </w:style>
  <w:style w:type="character" w:customStyle="1" w:styleId="EndnoteTextChar">
    <w:name w:val="Endnote Text Char"/>
    <w:basedOn w:val="DefaultParagraphFont"/>
    <w:link w:val="EndnoteText"/>
    <w:rsid w:val="00E17453"/>
    <w:rPr>
      <w:rFonts w:ascii="Arial" w:hAnsi="Arial"/>
      <w:noProof/>
      <w:lang w:val="nl-NL"/>
    </w:rPr>
  </w:style>
  <w:style w:type="character" w:styleId="EndnoteReference">
    <w:name w:val="endnote reference"/>
    <w:rsid w:val="00E17453"/>
    <w:rPr>
      <w:rFonts w:ascii="Arial" w:hAnsi="Arial"/>
      <w:dstrike w:val="0"/>
      <w:color w:val="0000FF"/>
      <w:kern w:val="0"/>
      <w:sz w:val="22"/>
      <w:effect w:val="none"/>
      <w:vertAlign w:val="superscript"/>
    </w:rPr>
  </w:style>
  <w:style w:type="character" w:styleId="Hyperlink">
    <w:name w:val="Hyperlink"/>
    <w:uiPriority w:val="99"/>
    <w:rsid w:val="00E17453"/>
    <w:rPr>
      <w:color w:val="0000FF"/>
      <w:u w:val="single"/>
    </w:rPr>
  </w:style>
  <w:style w:type="character" w:customStyle="1" w:styleId="BodyTextChar">
    <w:name w:val="Body Text Char"/>
    <w:basedOn w:val="DefaultParagraphFont"/>
    <w:link w:val="BodyText"/>
    <w:rsid w:val="00E17453"/>
    <w:rPr>
      <w:rFonts w:ascii="Tahoma" w:hAnsi="Tahoma"/>
      <w:noProof/>
      <w:sz w:val="22"/>
    </w:rPr>
  </w:style>
  <w:style w:type="character" w:styleId="CommentReference">
    <w:name w:val="annotation reference"/>
    <w:basedOn w:val="DefaultParagraphFont"/>
    <w:uiPriority w:val="99"/>
    <w:semiHidden/>
    <w:unhideWhenUsed/>
    <w:rsid w:val="00E17453"/>
    <w:rPr>
      <w:sz w:val="16"/>
      <w:szCs w:val="16"/>
    </w:rPr>
  </w:style>
  <w:style w:type="paragraph" w:styleId="CommentText">
    <w:name w:val="annotation text"/>
    <w:basedOn w:val="Normal"/>
    <w:link w:val="CommentTextChar"/>
    <w:uiPriority w:val="99"/>
    <w:semiHidden/>
    <w:unhideWhenUsed/>
    <w:rsid w:val="00E17453"/>
    <w:pPr>
      <w:tabs>
        <w:tab w:val="left" w:pos="360"/>
      </w:tabs>
    </w:pPr>
    <w:rPr>
      <w:rFonts w:ascii="Calibri" w:hAnsi="Calibri"/>
      <w:sz w:val="20"/>
    </w:rPr>
  </w:style>
  <w:style w:type="character" w:customStyle="1" w:styleId="CommentTextChar">
    <w:name w:val="Comment Text Char"/>
    <w:basedOn w:val="DefaultParagraphFont"/>
    <w:link w:val="CommentText"/>
    <w:uiPriority w:val="99"/>
    <w:semiHidden/>
    <w:rsid w:val="00E17453"/>
    <w:rPr>
      <w:rFonts w:ascii="Calibri" w:hAnsi="Calibri"/>
      <w:noProof/>
    </w:rPr>
  </w:style>
  <w:style w:type="paragraph" w:styleId="CommentSubject">
    <w:name w:val="annotation subject"/>
    <w:basedOn w:val="CommentText"/>
    <w:next w:val="CommentText"/>
    <w:link w:val="CommentSubjectChar"/>
    <w:uiPriority w:val="99"/>
    <w:semiHidden/>
    <w:unhideWhenUsed/>
    <w:rsid w:val="00E17453"/>
    <w:rPr>
      <w:b/>
      <w:bCs/>
    </w:rPr>
  </w:style>
  <w:style w:type="character" w:customStyle="1" w:styleId="CommentSubjectChar">
    <w:name w:val="Comment Subject Char"/>
    <w:basedOn w:val="CommentTextChar"/>
    <w:link w:val="CommentSubject"/>
    <w:uiPriority w:val="99"/>
    <w:semiHidden/>
    <w:rsid w:val="00E17453"/>
    <w:rPr>
      <w:rFonts w:ascii="Calibri" w:hAnsi="Calibri"/>
      <w:b/>
      <w:bCs/>
      <w:noProof/>
    </w:rPr>
  </w:style>
  <w:style w:type="paragraph" w:styleId="Revision">
    <w:name w:val="Revision"/>
    <w:hidden/>
    <w:uiPriority w:val="99"/>
    <w:semiHidden/>
    <w:rsid w:val="00A137A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52943b5-fa6a-4d83-80ce-2a4e7482e63f" xsi:nil="true"/>
    <lcf76f155ced4ddcb4097134ff3c332f xmlns="e167ee8c-bd76-4879-add0-de1c4999f64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902CBB44608C041AD3D4E8DCE613FD4" ma:contentTypeVersion="11" ma:contentTypeDescription="Create a new document." ma:contentTypeScope="" ma:versionID="da88a79b8df6a8fed39c18fcf6daad79">
  <xsd:schema xmlns:xsd="http://www.w3.org/2001/XMLSchema" xmlns:xs="http://www.w3.org/2001/XMLSchema" xmlns:p="http://schemas.microsoft.com/office/2006/metadata/properties" xmlns:ns2="e167ee8c-bd76-4879-add0-de1c4999f642" xmlns:ns3="952943b5-fa6a-4d83-80ce-2a4e7482e63f" targetNamespace="http://schemas.microsoft.com/office/2006/metadata/properties" ma:root="true" ma:fieldsID="8caebc9f20e34a2c7cf1f1570067309e" ns2:_="" ns3:_="">
    <xsd:import namespace="e167ee8c-bd76-4879-add0-de1c4999f642"/>
    <xsd:import namespace="952943b5-fa6a-4d83-80ce-2a4e7482e63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67ee8c-bd76-4879-add0-de1c4999f6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7fc028d-a694-44c3-a799-4a866cff6cb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52943b5-fa6a-4d83-80ce-2a4e7482e63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ec6daef-c304-4ca9-b12f-f9f3c77aeee0}" ma:internalName="TaxCatchAll" ma:showField="CatchAllData" ma:web="952943b5-fa6a-4d83-80ce-2a4e7482e6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A739D6-8979-4C86-9CB3-3B8FAAB445FD}">
  <ds:schemaRefs>
    <ds:schemaRef ds:uri="http://schemas.microsoft.com/sharepoint/v3/contenttype/forms"/>
  </ds:schemaRefs>
</ds:datastoreItem>
</file>

<file path=customXml/itemProps2.xml><?xml version="1.0" encoding="utf-8"?>
<ds:datastoreItem xmlns:ds="http://schemas.openxmlformats.org/officeDocument/2006/customXml" ds:itemID="{7057677F-0071-4D1B-92D6-AE25E8336509}">
  <ds:schemaRefs>
    <ds:schemaRef ds:uri="http://schemas.microsoft.com/office/2006/metadata/properties"/>
    <ds:schemaRef ds:uri="http://schemas.microsoft.com/office/infopath/2007/PartnerControls"/>
    <ds:schemaRef ds:uri="952943b5-fa6a-4d83-80ce-2a4e7482e63f"/>
    <ds:schemaRef ds:uri="e167ee8c-bd76-4879-add0-de1c4999f642"/>
  </ds:schemaRefs>
</ds:datastoreItem>
</file>

<file path=customXml/itemProps3.xml><?xml version="1.0" encoding="utf-8"?>
<ds:datastoreItem xmlns:ds="http://schemas.openxmlformats.org/officeDocument/2006/customXml" ds:itemID="{E8336CDA-4658-4F08-B1C9-8AB38CBCC9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67ee8c-bd76-4879-add0-de1c4999f642"/>
    <ds:schemaRef ds:uri="952943b5-fa6a-4d83-80ce-2a4e7482e6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5</Pages>
  <Words>1900</Words>
  <Characters>10836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154647647847</vt:lpstr>
    </vt:vector>
  </TitlesOfParts>
  <Company>***</Company>
  <LinksUpToDate>false</LinksUpToDate>
  <CharactersWithSpaces>12711</CharactersWithSpaces>
  <SharedDoc>false</SharedDoc>
  <HLinks>
    <vt:vector size="12" baseType="variant">
      <vt:variant>
        <vt:i4>5832795</vt:i4>
      </vt:variant>
      <vt:variant>
        <vt:i4>-1</vt:i4>
      </vt:variant>
      <vt:variant>
        <vt:i4>2055</vt:i4>
      </vt:variant>
      <vt:variant>
        <vt:i4>1</vt:i4>
      </vt:variant>
      <vt:variant>
        <vt:lpwstr>:CCC_001 WT LH A4 [TEM#14D4E.jpg</vt:lpwstr>
      </vt:variant>
      <vt:variant>
        <vt:lpwstr/>
      </vt:variant>
      <vt:variant>
        <vt:i4>5832792</vt:i4>
      </vt:variant>
      <vt:variant>
        <vt:i4>-1</vt:i4>
      </vt:variant>
      <vt:variant>
        <vt:i4>2056</vt:i4>
      </vt:variant>
      <vt:variant>
        <vt:i4>1</vt:i4>
      </vt:variant>
      <vt:variant>
        <vt:lpwstr>:CCC_001 WT LH A4 [TEM#14D4F.jpg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154647647847</dc:title>
  <dc:creator>Janga, Daphne</dc:creator>
  <cp:lastModifiedBy>Sarah Cathalina-Labbe</cp:lastModifiedBy>
  <cp:revision>54</cp:revision>
  <cp:lastPrinted>2012-03-23T22:07:00Z</cp:lastPrinted>
  <dcterms:created xsi:type="dcterms:W3CDTF">2025-09-10T16:09:00Z</dcterms:created>
  <dcterms:modified xsi:type="dcterms:W3CDTF">2025-09-18T14:44:00Z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LOB_ITEM_KEY">
    <vt:lpwstr>EC4F92E7095E4F6D8635A5D440EA3008</vt:lpwstr>
  </property>
  <property fmtid="{D5CDD505-2E9C-101B-9397-08002B2CF9AE}" pid="3" name="ContentTypeId">
    <vt:lpwstr>0x010100C902CBB44608C041AD3D4E8DCE613FD4</vt:lpwstr>
  </property>
  <property fmtid="{D5CDD505-2E9C-101B-9397-08002B2CF9AE}" pid="4" name="Order">
    <vt:r8>962600</vt:r8>
  </property>
  <property fmtid="{D5CDD505-2E9C-101B-9397-08002B2CF9AE}" pid="5" name="MediaServiceImageTags">
    <vt:lpwstr/>
  </property>
</Properties>
</file>